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1DFAE" w14:textId="4C00D5B8" w:rsidR="00DA40BF" w:rsidRPr="00373BAB" w:rsidRDefault="00DA40BF" w:rsidP="00DA40BF">
      <w:pPr>
        <w:spacing w:after="0" w:line="240" w:lineRule="auto"/>
        <w:jc w:val="center"/>
        <w:rPr>
          <w:b/>
          <w:bCs/>
        </w:rPr>
      </w:pPr>
      <w:r w:rsidRPr="00373BAB">
        <w:rPr>
          <w:b/>
          <w:bCs/>
        </w:rPr>
        <w:t xml:space="preserve">DOCKET NO. </w:t>
      </w:r>
      <w:r w:rsidR="00065A19">
        <w:rPr>
          <w:b/>
          <w:bCs/>
        </w:rPr>
        <w:t>56213</w:t>
      </w:r>
    </w:p>
    <w:p w14:paraId="6B5EEFAD" w14:textId="77777777" w:rsidR="00DA40BF" w:rsidRPr="00373BAB" w:rsidRDefault="00DA40BF" w:rsidP="00DA40BF">
      <w:pPr>
        <w:spacing w:after="0" w:line="240" w:lineRule="auto"/>
        <w:jc w:val="center"/>
        <w:rPr>
          <w:b/>
          <w:bCs/>
        </w:rPr>
      </w:pPr>
    </w:p>
    <w:tbl>
      <w:tblPr>
        <w:tblW w:w="9479" w:type="dxa"/>
        <w:tblLook w:val="04A0" w:firstRow="1" w:lastRow="0" w:firstColumn="1" w:lastColumn="0" w:noHBand="0" w:noVBand="1"/>
      </w:tblPr>
      <w:tblGrid>
        <w:gridCol w:w="4559"/>
        <w:gridCol w:w="336"/>
        <w:gridCol w:w="4584"/>
      </w:tblGrid>
      <w:tr w:rsidR="00DA40BF" w:rsidRPr="00373BAB" w14:paraId="54FBBF93" w14:textId="77777777" w:rsidTr="00A249A2">
        <w:trPr>
          <w:trHeight w:val="1701"/>
        </w:trPr>
        <w:tc>
          <w:tcPr>
            <w:tcW w:w="4560" w:type="dxa"/>
            <w:shd w:val="clear" w:color="auto" w:fill="auto"/>
          </w:tcPr>
          <w:p w14:paraId="341DA082" w14:textId="6B9E36A7" w:rsidR="00DA40BF" w:rsidRPr="00373BAB" w:rsidRDefault="00DA40BF" w:rsidP="002D6EC9">
            <w:pPr>
              <w:spacing w:after="0" w:line="240" w:lineRule="auto"/>
              <w:rPr>
                <w:b/>
                <w:bCs/>
              </w:rPr>
            </w:pPr>
            <w:bookmarkStart w:id="0" w:name="_Hlk145601642"/>
            <w:r w:rsidRPr="00373BAB">
              <w:rPr>
                <w:b/>
                <w:bCs/>
              </w:rPr>
              <w:t xml:space="preserve">SETTLEMENT AGREEMENT AND REPORT TO THE COMMISSION REGARDING </w:t>
            </w:r>
            <w:r w:rsidR="00AA21EA" w:rsidRPr="00373BAB">
              <w:rPr>
                <w:b/>
                <w:bCs/>
              </w:rPr>
              <w:t>AQUA TEXAS, INC.</w:t>
            </w:r>
            <w:r w:rsidRPr="00373BAB">
              <w:rPr>
                <w:b/>
                <w:bCs/>
              </w:rPr>
              <w:t xml:space="preserve">’S VIOLATIONS OF </w:t>
            </w:r>
            <w:r w:rsidR="00F05D04" w:rsidRPr="00373BAB">
              <w:rPr>
                <w:b/>
                <w:bCs/>
              </w:rPr>
              <w:t>T</w:t>
            </w:r>
            <w:r w:rsidR="00A177DC" w:rsidRPr="00373BAB">
              <w:rPr>
                <w:b/>
                <w:bCs/>
              </w:rPr>
              <w:t>WC</w:t>
            </w:r>
            <w:r w:rsidRPr="00373BAB">
              <w:rPr>
                <w:b/>
                <w:bCs/>
              </w:rPr>
              <w:t xml:space="preserve"> §§ 1</w:t>
            </w:r>
            <w:r w:rsidR="00A177DC" w:rsidRPr="00373BAB">
              <w:rPr>
                <w:b/>
                <w:bCs/>
              </w:rPr>
              <w:t>3.135 AND 13.136(</w:t>
            </w:r>
            <w:r w:rsidR="007E4D54" w:rsidRPr="00373BAB">
              <w:rPr>
                <w:b/>
                <w:bCs/>
              </w:rPr>
              <w:t>a</w:t>
            </w:r>
            <w:r w:rsidR="00A177DC" w:rsidRPr="00373BAB">
              <w:rPr>
                <w:b/>
                <w:bCs/>
              </w:rPr>
              <w:t>)</w:t>
            </w:r>
            <w:r w:rsidRPr="00373BAB">
              <w:rPr>
                <w:b/>
                <w:bCs/>
              </w:rPr>
              <w:t xml:space="preserve"> AND 16 TAC §§ 2</w:t>
            </w:r>
            <w:r w:rsidR="000A1923" w:rsidRPr="00373BAB">
              <w:rPr>
                <w:b/>
                <w:bCs/>
              </w:rPr>
              <w:t>4</w:t>
            </w:r>
            <w:r w:rsidRPr="00373BAB">
              <w:rPr>
                <w:b/>
                <w:bCs/>
              </w:rPr>
              <w:t>.1</w:t>
            </w:r>
            <w:r w:rsidR="000A1923" w:rsidRPr="00373BAB">
              <w:rPr>
                <w:b/>
                <w:bCs/>
              </w:rPr>
              <w:t>65</w:t>
            </w:r>
            <w:r w:rsidRPr="00373BAB">
              <w:rPr>
                <w:b/>
                <w:bCs/>
              </w:rPr>
              <w:t>(a)</w:t>
            </w:r>
            <w:r w:rsidR="00E00235" w:rsidRPr="00373BAB">
              <w:rPr>
                <w:b/>
                <w:bCs/>
              </w:rPr>
              <w:t xml:space="preserve"> </w:t>
            </w:r>
          </w:p>
        </w:tc>
        <w:tc>
          <w:tcPr>
            <w:tcW w:w="334" w:type="dxa"/>
            <w:shd w:val="clear" w:color="auto" w:fill="auto"/>
          </w:tcPr>
          <w:p w14:paraId="6FA35AFD" w14:textId="77777777" w:rsidR="00DA40BF" w:rsidRPr="00373BAB" w:rsidRDefault="00DA40BF" w:rsidP="002D6EC9">
            <w:pPr>
              <w:spacing w:after="0" w:line="240" w:lineRule="auto"/>
              <w:jc w:val="center"/>
              <w:rPr>
                <w:b/>
                <w:bCs/>
              </w:rPr>
            </w:pPr>
            <w:r w:rsidRPr="00373BAB">
              <w:rPr>
                <w:b/>
                <w:bCs/>
              </w:rPr>
              <w:t>§</w:t>
            </w:r>
          </w:p>
          <w:p w14:paraId="68E68BDA" w14:textId="77777777" w:rsidR="00DA40BF" w:rsidRPr="00373BAB" w:rsidRDefault="00DA40BF" w:rsidP="002D6EC9">
            <w:pPr>
              <w:spacing w:after="0" w:line="240" w:lineRule="auto"/>
              <w:jc w:val="center"/>
              <w:rPr>
                <w:b/>
                <w:bCs/>
              </w:rPr>
            </w:pPr>
            <w:r w:rsidRPr="00373BAB">
              <w:rPr>
                <w:b/>
                <w:bCs/>
              </w:rPr>
              <w:t>§</w:t>
            </w:r>
          </w:p>
          <w:p w14:paraId="6F90126B" w14:textId="77777777" w:rsidR="00DA40BF" w:rsidRPr="00373BAB" w:rsidRDefault="00DA40BF" w:rsidP="002D6EC9">
            <w:pPr>
              <w:spacing w:after="0" w:line="240" w:lineRule="auto"/>
              <w:jc w:val="center"/>
              <w:rPr>
                <w:b/>
                <w:bCs/>
              </w:rPr>
            </w:pPr>
            <w:r w:rsidRPr="00373BAB">
              <w:rPr>
                <w:b/>
                <w:bCs/>
              </w:rPr>
              <w:t>§</w:t>
            </w:r>
          </w:p>
          <w:p w14:paraId="051F861D" w14:textId="77777777" w:rsidR="00DA40BF" w:rsidRPr="00373BAB" w:rsidRDefault="00DA40BF" w:rsidP="002D6EC9">
            <w:pPr>
              <w:spacing w:after="0" w:line="240" w:lineRule="auto"/>
              <w:jc w:val="center"/>
              <w:rPr>
                <w:b/>
                <w:bCs/>
              </w:rPr>
            </w:pPr>
            <w:r w:rsidRPr="00373BAB">
              <w:rPr>
                <w:b/>
                <w:bCs/>
              </w:rPr>
              <w:t>§</w:t>
            </w:r>
          </w:p>
          <w:p w14:paraId="595593AC" w14:textId="014DFD8B" w:rsidR="00DA40BF" w:rsidRPr="00373BAB" w:rsidRDefault="00DA40BF" w:rsidP="00AF5557">
            <w:pPr>
              <w:spacing w:after="0" w:line="240" w:lineRule="auto"/>
              <w:jc w:val="center"/>
              <w:rPr>
                <w:b/>
                <w:bCs/>
              </w:rPr>
            </w:pPr>
            <w:r w:rsidRPr="00373BAB">
              <w:rPr>
                <w:b/>
                <w:bCs/>
              </w:rPr>
              <w:t>§</w:t>
            </w:r>
          </w:p>
        </w:tc>
        <w:tc>
          <w:tcPr>
            <w:tcW w:w="4585" w:type="dxa"/>
            <w:shd w:val="clear" w:color="auto" w:fill="auto"/>
          </w:tcPr>
          <w:p w14:paraId="430F1BC7" w14:textId="77777777" w:rsidR="00DA40BF" w:rsidRPr="00373BAB" w:rsidRDefault="00DA40BF" w:rsidP="002D6EC9">
            <w:pPr>
              <w:spacing w:after="0" w:line="240" w:lineRule="auto"/>
              <w:jc w:val="center"/>
              <w:rPr>
                <w:b/>
                <w:bCs/>
              </w:rPr>
            </w:pPr>
            <w:r w:rsidRPr="00373BAB">
              <w:rPr>
                <w:b/>
                <w:bCs/>
              </w:rPr>
              <w:t>PUBLIC UTILITY COMMISSION</w:t>
            </w:r>
          </w:p>
          <w:p w14:paraId="35A98985" w14:textId="77777777" w:rsidR="00DA40BF" w:rsidRPr="00373BAB" w:rsidRDefault="00DA40BF" w:rsidP="002D6EC9">
            <w:pPr>
              <w:spacing w:after="0" w:line="240" w:lineRule="auto"/>
              <w:jc w:val="center"/>
              <w:rPr>
                <w:b/>
                <w:bCs/>
              </w:rPr>
            </w:pPr>
          </w:p>
          <w:p w14:paraId="440D8031" w14:textId="77777777" w:rsidR="00DA40BF" w:rsidRPr="00373BAB" w:rsidRDefault="00DA40BF" w:rsidP="002D6EC9">
            <w:pPr>
              <w:spacing w:after="0" w:line="240" w:lineRule="auto"/>
              <w:jc w:val="center"/>
              <w:rPr>
                <w:b/>
                <w:bCs/>
              </w:rPr>
            </w:pPr>
            <w:r w:rsidRPr="00373BAB">
              <w:rPr>
                <w:b/>
                <w:bCs/>
              </w:rPr>
              <w:t>OF TEXAS</w:t>
            </w:r>
          </w:p>
        </w:tc>
      </w:tr>
    </w:tbl>
    <w:bookmarkEnd w:id="0"/>
    <w:p w14:paraId="3E1E0A4E" w14:textId="77777777" w:rsidR="00DA40BF" w:rsidRPr="00884DAE" w:rsidRDefault="00DA40BF" w:rsidP="00FC48F8">
      <w:pPr>
        <w:spacing w:before="120" w:after="0" w:line="240" w:lineRule="auto"/>
        <w:jc w:val="center"/>
        <w:rPr>
          <w:b/>
          <w:bCs/>
          <w:u w:val="single"/>
        </w:rPr>
      </w:pPr>
      <w:r w:rsidRPr="00884DAE">
        <w:rPr>
          <w:b/>
          <w:bCs/>
          <w:u w:val="single"/>
        </w:rPr>
        <w:t>SETTLEMENT AGREEMENT AND REPORT TO THE COMMISSION</w:t>
      </w:r>
    </w:p>
    <w:p w14:paraId="217E1985" w14:textId="77777777" w:rsidR="00DA40BF" w:rsidRPr="00373BAB" w:rsidRDefault="00DA40BF" w:rsidP="00DA40BF">
      <w:pPr>
        <w:spacing w:after="0" w:line="240" w:lineRule="auto"/>
        <w:jc w:val="center"/>
        <w:rPr>
          <w:b/>
          <w:bCs/>
        </w:rPr>
      </w:pPr>
    </w:p>
    <w:p w14:paraId="7DA5CC38" w14:textId="507F55C1" w:rsidR="00DA40BF" w:rsidRPr="00373BAB" w:rsidRDefault="00DA40BF" w:rsidP="00DA40BF">
      <w:pPr>
        <w:ind w:firstLine="720"/>
        <w:jc w:val="both"/>
      </w:pPr>
      <w:r w:rsidRPr="00373BAB">
        <w:t>The Staff of the Public Utility Commission of Texas (Commission) an</w:t>
      </w:r>
      <w:r w:rsidR="00C518A3" w:rsidRPr="00373BAB">
        <w:t>d Aqua Texas, Inc.</w:t>
      </w:r>
      <w:r w:rsidRPr="00373BAB">
        <w:t xml:space="preserve"> (</w:t>
      </w:r>
      <w:r w:rsidR="00C518A3" w:rsidRPr="00373BAB">
        <w:t>Aqua</w:t>
      </w:r>
      <w:r w:rsidRPr="00373BAB">
        <w:t xml:space="preserve">) (together, the parties) enter into this settlement agreement and file this joint report to the Commission. The agreement </w:t>
      </w:r>
      <w:bookmarkStart w:id="1" w:name="_Hlk158197618"/>
      <w:r w:rsidRPr="00373BAB">
        <w:t xml:space="preserve">resolves and concludes Commission Staff’s investigation of </w:t>
      </w:r>
      <w:r w:rsidR="0087164C" w:rsidRPr="00373BAB">
        <w:t xml:space="preserve">Aqua </w:t>
      </w:r>
      <w:r w:rsidRPr="00373BAB">
        <w:t>for violations of</w:t>
      </w:r>
      <w:r w:rsidR="00C518A3" w:rsidRPr="00373BAB">
        <w:t xml:space="preserve"> Texas Water Code (TWC) §§</w:t>
      </w:r>
      <w:r w:rsidR="00A03971" w:rsidRPr="00373BAB">
        <w:t> 13.135 and 13.136(a)</w:t>
      </w:r>
      <w:r w:rsidRPr="00373BAB">
        <w:rPr>
          <w:lang w:eastAsia="zh-TW"/>
        </w:rPr>
        <w:t xml:space="preserve">, </w:t>
      </w:r>
      <w:r w:rsidR="00BB2180" w:rsidRPr="00373BAB">
        <w:rPr>
          <w:lang w:eastAsia="zh-TW"/>
        </w:rPr>
        <w:t>as well as 16 Texas Administrative Code (TAC) §§ 24.165(a)</w:t>
      </w:r>
      <w:r w:rsidR="00B033F2">
        <w:rPr>
          <w:lang w:eastAsia="zh-TW"/>
        </w:rPr>
        <w:t xml:space="preserve">, </w:t>
      </w:r>
      <w:r w:rsidRPr="00373BAB">
        <w:rPr>
          <w:lang w:eastAsia="zh-TW"/>
        </w:rPr>
        <w:t xml:space="preserve">relating to </w:t>
      </w:r>
      <w:r w:rsidR="008938A1" w:rsidRPr="00373BAB">
        <w:rPr>
          <w:lang w:eastAsia="zh-TW"/>
        </w:rPr>
        <w:t>improper billing</w:t>
      </w:r>
      <w:r w:rsidRPr="00373BAB">
        <w:t>.</w:t>
      </w:r>
      <w:bookmarkEnd w:id="1"/>
    </w:p>
    <w:p w14:paraId="5C98766E" w14:textId="77777777" w:rsidR="00DA40BF" w:rsidRPr="00373BAB" w:rsidRDefault="00DA40BF" w:rsidP="00DA40BF">
      <w:pPr>
        <w:spacing w:after="0"/>
        <w:ind w:firstLine="720"/>
        <w:jc w:val="both"/>
        <w:rPr>
          <w:b/>
          <w:bCs/>
        </w:rPr>
      </w:pPr>
      <w:r w:rsidRPr="00373BAB">
        <w:rPr>
          <w:b/>
          <w:bCs/>
        </w:rPr>
        <w:t>The parties agree as follows:</w:t>
      </w:r>
    </w:p>
    <w:p w14:paraId="60043DFD" w14:textId="77777777" w:rsidR="00DA40BF" w:rsidRPr="00373BAB" w:rsidRDefault="00DA40BF" w:rsidP="00DA40BF">
      <w:pPr>
        <w:pStyle w:val="ListParagraph"/>
        <w:numPr>
          <w:ilvl w:val="0"/>
          <w:numId w:val="2"/>
        </w:numPr>
        <w:ind w:left="720"/>
        <w:contextualSpacing w:val="0"/>
        <w:jc w:val="both"/>
      </w:pPr>
      <w:r w:rsidRPr="00373BAB">
        <w:t>The parties agree to the assertions and stipulate to the facts contained in this agreement and its attachments and request approval of an order by the Commission consistent with the details contained herein.</w:t>
      </w:r>
    </w:p>
    <w:p w14:paraId="1DCAFF8F" w14:textId="4929DB1B" w:rsidR="00DA40BF" w:rsidRPr="00373BAB" w:rsidRDefault="00DA40BF" w:rsidP="00DA40BF">
      <w:pPr>
        <w:pStyle w:val="ListParagraph"/>
        <w:numPr>
          <w:ilvl w:val="0"/>
          <w:numId w:val="2"/>
        </w:numPr>
        <w:ind w:left="720"/>
        <w:contextualSpacing w:val="0"/>
        <w:jc w:val="both"/>
      </w:pPr>
      <w:r w:rsidRPr="00373BAB">
        <w:t xml:space="preserve">The Commission has jurisdiction over this matter under </w:t>
      </w:r>
      <w:r w:rsidR="00931505" w:rsidRPr="00373BAB">
        <w:t>TWC § 13.041.</w:t>
      </w:r>
    </w:p>
    <w:p w14:paraId="0FBAD2F7" w14:textId="389CD09B" w:rsidR="00DA40BF" w:rsidRPr="00373BAB" w:rsidRDefault="00FE68CC" w:rsidP="00DA40BF">
      <w:pPr>
        <w:pStyle w:val="ListParagraph"/>
        <w:numPr>
          <w:ilvl w:val="0"/>
          <w:numId w:val="2"/>
        </w:numPr>
        <w:ind w:left="720"/>
        <w:contextualSpacing w:val="0"/>
        <w:jc w:val="both"/>
      </w:pPr>
      <w:bookmarkStart w:id="2" w:name="_Hlk148365830"/>
      <w:r w:rsidRPr="00373BAB">
        <w:t xml:space="preserve">Aqua is a Texas </w:t>
      </w:r>
      <w:r w:rsidR="0072691D" w:rsidRPr="0072691D">
        <w:t>for</w:t>
      </w:r>
      <w:r w:rsidRPr="0072691D">
        <w:t>-profit</w:t>
      </w:r>
      <w:r w:rsidRPr="00373BAB">
        <w:t xml:space="preserve"> corporation registered with the Texas secretary of state under filing number 800304878</w:t>
      </w:r>
      <w:r w:rsidR="00DA40BF" w:rsidRPr="00373BAB">
        <w:t xml:space="preserve">. </w:t>
      </w:r>
    </w:p>
    <w:p w14:paraId="0D3C022F" w14:textId="4F10787F" w:rsidR="00DA40BF" w:rsidRPr="00373BAB" w:rsidRDefault="00FC5056" w:rsidP="00DA40BF">
      <w:pPr>
        <w:pStyle w:val="ListParagraph"/>
        <w:numPr>
          <w:ilvl w:val="0"/>
          <w:numId w:val="2"/>
        </w:numPr>
        <w:ind w:left="720"/>
        <w:contextualSpacing w:val="0"/>
        <w:jc w:val="both"/>
      </w:pPr>
      <w:bookmarkStart w:id="3" w:name="_Hlk148356831"/>
      <w:bookmarkStart w:id="4" w:name="_Hlk148444090"/>
      <w:r w:rsidRPr="00373BAB">
        <w:t>Aqua operates, maintains, and controls facilities for providing retail water service under CCN number 13254 in Bandera, Bexar, Blanco, Burnet, Comal, Gillespie, Hays, Kendall, Kerr, Kimble, Live Oak, Llano, Medina, Nueces, Travis, Williamson, and Wilson counties</w:t>
      </w:r>
      <w:r w:rsidR="00DA40BF" w:rsidRPr="00373BAB">
        <w:t xml:space="preserve">. </w:t>
      </w:r>
    </w:p>
    <w:bookmarkEnd w:id="2"/>
    <w:bookmarkEnd w:id="3"/>
    <w:bookmarkEnd w:id="4"/>
    <w:p w14:paraId="230364DB" w14:textId="6494B9B0" w:rsidR="00DA40BF" w:rsidRPr="00373BAB" w:rsidRDefault="00DA40BF" w:rsidP="00DA40BF">
      <w:pPr>
        <w:pStyle w:val="ListParagraph"/>
        <w:numPr>
          <w:ilvl w:val="0"/>
          <w:numId w:val="2"/>
        </w:numPr>
        <w:ind w:left="720"/>
        <w:contextualSpacing w:val="0"/>
        <w:jc w:val="both"/>
      </w:pPr>
      <w:r w:rsidRPr="00373BAB">
        <w:t xml:space="preserve">On or about </w:t>
      </w:r>
      <w:r w:rsidR="00111189" w:rsidRPr="00373BAB">
        <w:t>July 13, 2022</w:t>
      </w:r>
      <w:r w:rsidRPr="00373BAB">
        <w:t xml:space="preserve">, Commission Staff provided </w:t>
      </w:r>
      <w:r w:rsidR="00EE5644" w:rsidRPr="00373BAB">
        <w:t>Aqua</w:t>
      </w:r>
      <w:r w:rsidRPr="00373BAB">
        <w:t xml:space="preserve"> with notice of its investigation, the results of the investigation, information about </w:t>
      </w:r>
      <w:r w:rsidR="00EE5644" w:rsidRPr="00373BAB">
        <w:t>Aqua</w:t>
      </w:r>
      <w:r w:rsidRPr="00373BAB">
        <w:t>’s right to a hearing, and an opportunity to explain its activities.</w:t>
      </w:r>
    </w:p>
    <w:p w14:paraId="5440F86E" w14:textId="6EE9256C" w:rsidR="00DA40BF" w:rsidRPr="00373BAB" w:rsidRDefault="00DA40BF" w:rsidP="00DA40BF">
      <w:pPr>
        <w:pStyle w:val="ListParagraph"/>
        <w:numPr>
          <w:ilvl w:val="0"/>
          <w:numId w:val="2"/>
        </w:numPr>
        <w:ind w:left="720"/>
        <w:contextualSpacing w:val="0"/>
        <w:jc w:val="both"/>
      </w:pPr>
      <w:r w:rsidRPr="00373BAB">
        <w:t xml:space="preserve">Commission Staff recommends, and </w:t>
      </w:r>
      <w:r w:rsidR="00BF25BC" w:rsidRPr="00373BAB">
        <w:t>Aqua</w:t>
      </w:r>
      <w:r w:rsidRPr="00373BAB">
        <w:t xml:space="preserve"> agrees to pay, an administrative penalty of $</w:t>
      </w:r>
      <w:r w:rsidR="00F97AF7" w:rsidRPr="00373BAB">
        <w:t>20</w:t>
      </w:r>
      <w:r w:rsidRPr="00373BAB">
        <w:t>,0</w:t>
      </w:r>
      <w:r w:rsidR="00F65600" w:rsidRPr="00373BAB">
        <w:t>00</w:t>
      </w:r>
      <w:r w:rsidRPr="00373BAB">
        <w:t xml:space="preserve"> for the violation</w:t>
      </w:r>
      <w:r w:rsidR="001B039A" w:rsidRPr="00373BAB">
        <w:t>s</w:t>
      </w:r>
      <w:r w:rsidRPr="00373BAB">
        <w:t xml:space="preserve"> detailed in this agreement.</w:t>
      </w:r>
    </w:p>
    <w:p w14:paraId="5B8769C1" w14:textId="62405E68" w:rsidR="00DA40BF" w:rsidRPr="00373BAB" w:rsidRDefault="00BF25BC" w:rsidP="00DA40BF">
      <w:pPr>
        <w:pStyle w:val="ListParagraph"/>
        <w:numPr>
          <w:ilvl w:val="0"/>
          <w:numId w:val="2"/>
        </w:numPr>
        <w:ind w:left="720"/>
        <w:contextualSpacing w:val="0"/>
        <w:jc w:val="both"/>
      </w:pPr>
      <w:r w:rsidRPr="00373BAB">
        <w:t>Aqua</w:t>
      </w:r>
      <w:r w:rsidR="00DA40BF" w:rsidRPr="00373BAB">
        <w:t xml:space="preserve"> agrees to </w:t>
      </w:r>
      <w:r w:rsidR="00D7307D" w:rsidRPr="00373BAB">
        <w:t>bill its customers according to the terms of its tariff</w:t>
      </w:r>
      <w:r w:rsidR="00DA40BF" w:rsidRPr="00373BAB">
        <w:t>.</w:t>
      </w:r>
    </w:p>
    <w:p w14:paraId="74F0EA20" w14:textId="2FA3869A" w:rsidR="00DA40BF" w:rsidRPr="00373BAB" w:rsidRDefault="00DA40BF" w:rsidP="00DA40BF">
      <w:pPr>
        <w:pStyle w:val="ListParagraph"/>
        <w:numPr>
          <w:ilvl w:val="0"/>
          <w:numId w:val="2"/>
        </w:numPr>
        <w:ind w:left="720"/>
        <w:contextualSpacing w:val="0"/>
        <w:jc w:val="both"/>
      </w:pPr>
      <w:r w:rsidRPr="00373BAB">
        <w:lastRenderedPageBreak/>
        <w:t xml:space="preserve">This agreement resolves all matters related to </w:t>
      </w:r>
      <w:r w:rsidR="0087164C" w:rsidRPr="00373BAB">
        <w:t>Aqua for violations of TWC §§ 13.135 and 13.136(a)</w:t>
      </w:r>
      <w:r w:rsidR="0087164C" w:rsidRPr="00373BAB">
        <w:rPr>
          <w:lang w:eastAsia="zh-TW"/>
        </w:rPr>
        <w:t>, as well as 16 TAC §§ 24.165(a)</w:t>
      </w:r>
      <w:r w:rsidRPr="00373BAB">
        <w:t>.</w:t>
      </w:r>
    </w:p>
    <w:p w14:paraId="5952C5BC" w14:textId="77777777" w:rsidR="00DA40BF" w:rsidRPr="00373BAB" w:rsidRDefault="00DA40BF" w:rsidP="00DA40BF">
      <w:pPr>
        <w:jc w:val="both"/>
        <w:rPr>
          <w:b/>
          <w:bCs/>
          <w:i/>
          <w:iCs/>
          <w:u w:val="single"/>
        </w:rPr>
      </w:pPr>
      <w:r w:rsidRPr="00373BAB">
        <w:rPr>
          <w:b/>
          <w:bCs/>
          <w:i/>
          <w:iCs/>
          <w:u w:val="single"/>
        </w:rPr>
        <w:t>Applicable Requirements</w:t>
      </w:r>
    </w:p>
    <w:p w14:paraId="4893290B" w14:textId="3E857E24" w:rsidR="00224D37" w:rsidRPr="00373BAB" w:rsidRDefault="00224D37" w:rsidP="00224D37">
      <w:pPr>
        <w:pStyle w:val="ListParagraph"/>
        <w:numPr>
          <w:ilvl w:val="0"/>
          <w:numId w:val="2"/>
        </w:numPr>
        <w:ind w:left="720"/>
        <w:jc w:val="both"/>
      </w:pPr>
      <w:r w:rsidRPr="00373BAB">
        <w:t xml:space="preserve">TWC § 13.135 prohibits a utility from charging any rate for utility service other than as provided in TWC chapter 13. </w:t>
      </w:r>
    </w:p>
    <w:p w14:paraId="57789DBA" w14:textId="509A5998" w:rsidR="00DA40BF" w:rsidRPr="00373BAB" w:rsidRDefault="00224D37" w:rsidP="00224D37">
      <w:pPr>
        <w:pStyle w:val="ListParagraph"/>
        <w:numPr>
          <w:ilvl w:val="0"/>
          <w:numId w:val="2"/>
        </w:numPr>
        <w:ind w:left="720"/>
        <w:contextualSpacing w:val="0"/>
        <w:jc w:val="both"/>
      </w:pPr>
      <w:r w:rsidRPr="00373BAB">
        <w:t>TWC § 13.136(a) requires each utility to file with the Commission tariffs showing all rates that are subject to the original and appellate jurisdiction of the Commission and that are in force at the time for any utility service, product, or commodity offered.</w:t>
      </w:r>
    </w:p>
    <w:p w14:paraId="246E3429" w14:textId="3D19419F" w:rsidR="00813FD9" w:rsidRPr="00373BAB" w:rsidRDefault="00813FD9" w:rsidP="00813FD9">
      <w:pPr>
        <w:pStyle w:val="ListParagraph"/>
        <w:numPr>
          <w:ilvl w:val="0"/>
          <w:numId w:val="2"/>
        </w:numPr>
        <w:ind w:left="720"/>
        <w:jc w:val="both"/>
      </w:pPr>
      <w:r w:rsidRPr="00373BAB">
        <w:t xml:space="preserve">Under 16 TAC § 24.165(a), bills must be calculated according to the rates approved by the regulatory authority and listed on the utility’s tariff. </w:t>
      </w:r>
    </w:p>
    <w:p w14:paraId="6035E934" w14:textId="4AF44CC1" w:rsidR="00DA40BF" w:rsidRPr="00373BAB" w:rsidRDefault="009C133E" w:rsidP="00DA40BF">
      <w:pPr>
        <w:spacing w:after="0"/>
        <w:ind w:left="720" w:hanging="720"/>
        <w:jc w:val="both"/>
        <w:rPr>
          <w:b/>
          <w:bCs/>
          <w:i/>
          <w:iCs/>
          <w:u w:val="single"/>
        </w:rPr>
      </w:pPr>
      <w:r w:rsidRPr="00373BAB">
        <w:rPr>
          <w:b/>
          <w:bCs/>
          <w:i/>
          <w:iCs/>
          <w:u w:val="single"/>
        </w:rPr>
        <w:t>Improper Billing Language</w:t>
      </w:r>
    </w:p>
    <w:p w14:paraId="26BD8255" w14:textId="77777777" w:rsidR="0083427E" w:rsidRPr="00373BAB" w:rsidRDefault="00DD03AE" w:rsidP="00BF588C">
      <w:pPr>
        <w:pStyle w:val="ListParagraph"/>
        <w:numPr>
          <w:ilvl w:val="0"/>
          <w:numId w:val="2"/>
        </w:numPr>
        <w:ind w:left="720"/>
        <w:contextualSpacing w:val="0"/>
        <w:jc w:val="both"/>
      </w:pPr>
      <w:r w:rsidRPr="00373BAB">
        <w:t xml:space="preserve">In a complaint filed with the Commission on December 3, 2021, a customer of Aqua reported that her bill included two fees both labeled “Turn on Charge”. One fee amounted to $50 and the other to $45. </w:t>
      </w:r>
    </w:p>
    <w:p w14:paraId="28D4A3B3" w14:textId="77777777" w:rsidR="00A6236D" w:rsidRPr="00373BAB" w:rsidRDefault="00DD03AE" w:rsidP="00BF588C">
      <w:pPr>
        <w:pStyle w:val="ListParagraph"/>
        <w:numPr>
          <w:ilvl w:val="0"/>
          <w:numId w:val="2"/>
        </w:numPr>
        <w:ind w:left="720"/>
        <w:contextualSpacing w:val="0"/>
        <w:jc w:val="both"/>
      </w:pPr>
      <w:r w:rsidRPr="00373BAB">
        <w:t xml:space="preserve">Commission Staff researched Aqua’s tariff for the region and determined that it did not include a fee called “Turn on Charge”. </w:t>
      </w:r>
    </w:p>
    <w:p w14:paraId="246A4B74" w14:textId="0A2AA43E" w:rsidR="00C94EA4" w:rsidRPr="00373BAB" w:rsidRDefault="00A6236D" w:rsidP="00BF588C">
      <w:pPr>
        <w:pStyle w:val="ListParagraph"/>
        <w:numPr>
          <w:ilvl w:val="0"/>
          <w:numId w:val="2"/>
        </w:numPr>
        <w:ind w:left="720"/>
        <w:contextualSpacing w:val="0"/>
        <w:jc w:val="both"/>
      </w:pPr>
      <w:r w:rsidRPr="00373BAB">
        <w:t xml:space="preserve">However, the amounts assessed for the Turn on Charge matched the amounts listed on the tariff for a fee called “Transfer Fee” for water service ($50) and a fee called “Transfer Fee” for sewer service ($45). </w:t>
      </w:r>
    </w:p>
    <w:p w14:paraId="2C460B7B" w14:textId="77777777" w:rsidR="00C0012B" w:rsidRPr="00373BAB" w:rsidRDefault="00A01CD9" w:rsidP="009C4AE2">
      <w:pPr>
        <w:pStyle w:val="ListParagraph"/>
        <w:numPr>
          <w:ilvl w:val="0"/>
          <w:numId w:val="2"/>
        </w:numPr>
        <w:ind w:left="720"/>
        <w:contextualSpacing w:val="0"/>
        <w:jc w:val="both"/>
        <w:rPr>
          <w:b/>
          <w:bCs/>
          <w:i/>
          <w:iCs/>
          <w:u w:val="single"/>
        </w:rPr>
      </w:pPr>
      <w:r w:rsidRPr="00373BAB">
        <w:t>The language on Aqua’s bill did not match the language in its tariff.</w:t>
      </w:r>
    </w:p>
    <w:p w14:paraId="55C0BB2F" w14:textId="77777777" w:rsidR="00DA40BF" w:rsidRPr="00373BAB" w:rsidRDefault="00DA40BF" w:rsidP="00DA40BF">
      <w:pPr>
        <w:keepNext/>
        <w:keepLines/>
        <w:spacing w:after="0"/>
        <w:ind w:left="720" w:hanging="720"/>
        <w:jc w:val="both"/>
        <w:rPr>
          <w:b/>
          <w:bCs/>
          <w:i/>
          <w:iCs/>
          <w:u w:val="single"/>
        </w:rPr>
      </w:pPr>
      <w:r w:rsidRPr="00373BAB">
        <w:rPr>
          <w:b/>
          <w:bCs/>
          <w:i/>
          <w:iCs/>
          <w:u w:val="single"/>
        </w:rPr>
        <w:t>Corrective Action</w:t>
      </w:r>
    </w:p>
    <w:p w14:paraId="1F628EDE" w14:textId="18C09CA0" w:rsidR="00D67215" w:rsidRPr="00373BAB" w:rsidRDefault="005233D4" w:rsidP="00057407">
      <w:pPr>
        <w:pStyle w:val="ListParagraph"/>
        <w:keepLines/>
        <w:numPr>
          <w:ilvl w:val="0"/>
          <w:numId w:val="2"/>
        </w:numPr>
        <w:ind w:left="720"/>
        <w:contextualSpacing w:val="0"/>
        <w:jc w:val="both"/>
      </w:pPr>
      <w:r w:rsidRPr="00373BAB">
        <w:t xml:space="preserve">As of </w:t>
      </w:r>
      <w:r w:rsidR="00C51DDB">
        <w:t>May 24,</w:t>
      </w:r>
      <w:r w:rsidR="00D67215" w:rsidRPr="00373BAB">
        <w:t xml:space="preserve"> 2022, Aqua revised its billing language to match the language used in its tariff</w:t>
      </w:r>
      <w:r w:rsidR="007B650C" w:rsidRPr="00373BAB">
        <w:t>.</w:t>
      </w:r>
    </w:p>
    <w:p w14:paraId="5DD9DA35" w14:textId="7CB3663F" w:rsidR="00DA40BF" w:rsidRPr="00373BAB" w:rsidRDefault="00DA40BF" w:rsidP="00057407">
      <w:pPr>
        <w:pStyle w:val="ListParagraph"/>
        <w:keepLines/>
        <w:numPr>
          <w:ilvl w:val="0"/>
          <w:numId w:val="2"/>
        </w:numPr>
        <w:ind w:left="720"/>
        <w:contextualSpacing w:val="0"/>
        <w:jc w:val="both"/>
      </w:pPr>
      <w:r w:rsidRPr="00373BAB">
        <w:lastRenderedPageBreak/>
        <w:t xml:space="preserve">On </w:t>
      </w:r>
      <w:r w:rsidR="0039084B" w:rsidRPr="00373BAB">
        <w:t>November 9</w:t>
      </w:r>
      <w:r w:rsidR="007108EB" w:rsidRPr="00373BAB">
        <w:t>, 2023</w:t>
      </w:r>
      <w:r w:rsidRPr="00373BAB">
        <w:t xml:space="preserve">, </w:t>
      </w:r>
      <w:r w:rsidR="0039084B" w:rsidRPr="00373BAB">
        <w:t>Aqua filed an application for a minor tariff revision, proposing to revise the “transfer fee” language to</w:t>
      </w:r>
      <w:r w:rsidR="007B650C" w:rsidRPr="00373BAB">
        <w:t xml:space="preserve"> read</w:t>
      </w:r>
      <w:r w:rsidR="0039084B" w:rsidRPr="00373BAB">
        <w:t xml:space="preserve"> </w:t>
      </w:r>
      <w:r w:rsidR="00CF6D23" w:rsidRPr="00373BAB">
        <w:t>“service initiation fee” in order to reduce c</w:t>
      </w:r>
      <w:r w:rsidR="00F34141" w:rsidRPr="00373BAB">
        <w:t>ustomer confusion</w:t>
      </w:r>
      <w:r w:rsidRPr="00373BAB">
        <w:t>.</w:t>
      </w:r>
      <w:r w:rsidR="00F34141" w:rsidRPr="00373BAB">
        <w:t xml:space="preserve"> As of the date of this agreement, Commission Staff has recommended approval of the application.</w:t>
      </w:r>
      <w:r w:rsidR="00B92476" w:rsidRPr="00373BAB">
        <w:rPr>
          <w:rStyle w:val="FootnoteReference"/>
        </w:rPr>
        <w:footnoteReference w:id="2"/>
      </w:r>
    </w:p>
    <w:p w14:paraId="0994FED2" w14:textId="77777777" w:rsidR="00DA40BF" w:rsidRPr="00373BAB" w:rsidRDefault="00DA40BF" w:rsidP="00DA40BF">
      <w:pPr>
        <w:keepNext/>
        <w:keepLines/>
        <w:spacing w:after="0"/>
        <w:jc w:val="both"/>
        <w:rPr>
          <w:b/>
          <w:bCs/>
          <w:i/>
          <w:iCs/>
          <w:u w:val="single"/>
        </w:rPr>
      </w:pPr>
      <w:r w:rsidRPr="00373BAB">
        <w:rPr>
          <w:b/>
          <w:bCs/>
          <w:i/>
          <w:iCs/>
          <w:u w:val="single"/>
        </w:rPr>
        <w:t>Administrative Penalty</w:t>
      </w:r>
    </w:p>
    <w:p w14:paraId="75747A93" w14:textId="6CEF0D4E" w:rsidR="00906DF6" w:rsidRPr="00373BAB" w:rsidRDefault="00DA40BF" w:rsidP="00DA40BF">
      <w:pPr>
        <w:pStyle w:val="ListParagraph"/>
        <w:keepLines/>
        <w:numPr>
          <w:ilvl w:val="0"/>
          <w:numId w:val="2"/>
        </w:numPr>
        <w:ind w:left="720"/>
        <w:contextualSpacing w:val="0"/>
        <w:jc w:val="both"/>
      </w:pPr>
      <w:r w:rsidRPr="00373BAB">
        <w:t xml:space="preserve">Under </w:t>
      </w:r>
      <w:r w:rsidR="000F1D2C" w:rsidRPr="00373BAB">
        <w:t>TWC</w:t>
      </w:r>
      <w:r w:rsidRPr="00373BAB">
        <w:t xml:space="preserve"> § 1</w:t>
      </w:r>
      <w:r w:rsidR="000F1D2C" w:rsidRPr="00373BAB">
        <w:t>3.4151</w:t>
      </w:r>
      <w:r w:rsidR="000603C7" w:rsidRPr="00373BAB">
        <w:t>(</w:t>
      </w:r>
      <w:r w:rsidR="00906DF6" w:rsidRPr="00373BAB">
        <w:t>a)</w:t>
      </w:r>
      <w:r w:rsidRPr="00373BAB">
        <w:t xml:space="preserve">, </w:t>
      </w:r>
      <w:r w:rsidR="00AD5271" w:rsidRPr="00373BAB">
        <w:t xml:space="preserve">the Commission may assess an administrative penalty not to exceed $5,000 for </w:t>
      </w:r>
      <w:r w:rsidR="00631CB2" w:rsidRPr="00373BAB">
        <w:t xml:space="preserve">each </w:t>
      </w:r>
      <w:r w:rsidR="00AD5271" w:rsidRPr="00373BAB">
        <w:t xml:space="preserve">violation of TWC chapter 13 or a rule </w:t>
      </w:r>
      <w:r w:rsidR="00C160A1" w:rsidRPr="00373BAB">
        <w:t>or order adopted under TWC chapter 13.  Each day the violation persists may be considered a separate violation.</w:t>
      </w:r>
    </w:p>
    <w:p w14:paraId="727421BB" w14:textId="052D8D32" w:rsidR="00DA40BF" w:rsidRPr="00373BAB" w:rsidRDefault="00DA40BF" w:rsidP="00DA40BF">
      <w:pPr>
        <w:pStyle w:val="ListParagraph"/>
        <w:keepLines/>
        <w:numPr>
          <w:ilvl w:val="0"/>
          <w:numId w:val="2"/>
        </w:numPr>
        <w:ind w:left="720"/>
        <w:contextualSpacing w:val="0"/>
        <w:jc w:val="both"/>
      </w:pPr>
      <w:r w:rsidRPr="00373BAB">
        <w:t xml:space="preserve">Commission Staff recommends, and </w:t>
      </w:r>
      <w:r w:rsidR="00F86BC9" w:rsidRPr="00373BAB">
        <w:t>Aqua</w:t>
      </w:r>
      <w:r w:rsidR="0019781E" w:rsidRPr="00373BAB">
        <w:t xml:space="preserve"> </w:t>
      </w:r>
      <w:r w:rsidRPr="00373BAB">
        <w:t>agrees to pay, an administrative penalty of $</w:t>
      </w:r>
      <w:r w:rsidR="00831930" w:rsidRPr="00373BAB">
        <w:t>20</w:t>
      </w:r>
      <w:r w:rsidRPr="00373BAB">
        <w:t xml:space="preserve">,000 for the violations discussed in this settlement agreement. </w:t>
      </w:r>
    </w:p>
    <w:p w14:paraId="45A7E739" w14:textId="77777777" w:rsidR="00DA40BF" w:rsidRPr="00373BAB" w:rsidRDefault="00DA40BF" w:rsidP="00DA40BF">
      <w:pPr>
        <w:pStyle w:val="ListParagraph"/>
        <w:keepLines/>
        <w:numPr>
          <w:ilvl w:val="0"/>
          <w:numId w:val="2"/>
        </w:numPr>
        <w:ind w:left="720"/>
        <w:contextualSpacing w:val="0"/>
        <w:jc w:val="both"/>
      </w:pPr>
      <w:r w:rsidRPr="00373BAB">
        <w:t>The parties agree that the recommended administrative penalty is reasonable.</w:t>
      </w:r>
    </w:p>
    <w:p w14:paraId="555E42F5" w14:textId="3237CE69" w:rsidR="00DA40BF" w:rsidRPr="00373BAB" w:rsidRDefault="00DA40BF" w:rsidP="00DA40BF">
      <w:pPr>
        <w:pStyle w:val="ListParagraph"/>
        <w:keepLines/>
        <w:numPr>
          <w:ilvl w:val="0"/>
          <w:numId w:val="2"/>
        </w:numPr>
        <w:ind w:left="720"/>
        <w:jc w:val="both"/>
      </w:pPr>
      <w:r w:rsidRPr="00373BAB">
        <w:t xml:space="preserve">Consistent with </w:t>
      </w:r>
      <w:r w:rsidR="00631B88" w:rsidRPr="00373BAB">
        <w:t xml:space="preserve">TWC </w:t>
      </w:r>
      <w:r w:rsidRPr="00373BAB">
        <w:t>§</w:t>
      </w:r>
      <w:r w:rsidR="00631B88" w:rsidRPr="00373BAB">
        <w:t> 13.4151</w:t>
      </w:r>
      <w:r w:rsidRPr="00373BAB">
        <w:t>(</w:t>
      </w:r>
      <w:r w:rsidR="00631B88" w:rsidRPr="00373BAB">
        <w:t>b</w:t>
      </w:r>
      <w:r w:rsidRPr="00373BAB">
        <w:t>), and in support of the agreed administrative penalty, Commission Staff provides the following analysis of factors required for consideration when determining a reasonable and appropriate administrative penalty:</w:t>
      </w:r>
    </w:p>
    <w:p w14:paraId="1C3B9543" w14:textId="15BBBFE9" w:rsidR="00DA40BF" w:rsidRPr="00373BAB" w:rsidRDefault="00DA40BF" w:rsidP="00DA40BF">
      <w:pPr>
        <w:pStyle w:val="ListParagraph"/>
        <w:numPr>
          <w:ilvl w:val="1"/>
          <w:numId w:val="2"/>
        </w:numPr>
        <w:ind w:left="1440"/>
        <w:contextualSpacing w:val="0"/>
        <w:jc w:val="both"/>
      </w:pPr>
      <w:r w:rsidRPr="00373BAB">
        <w:rPr>
          <w:b/>
          <w:bCs/>
          <w:i/>
          <w:iCs/>
        </w:rPr>
        <w:t xml:space="preserve">The </w:t>
      </w:r>
      <w:r w:rsidR="00EE6118" w:rsidRPr="00373BAB">
        <w:rPr>
          <w:b/>
          <w:bCs/>
          <w:i/>
          <w:iCs/>
        </w:rPr>
        <w:t>nature, circumstances, extent, duration, and gravity of the prohibited acts or omissions</w:t>
      </w:r>
      <w:r w:rsidRPr="00373BAB">
        <w:rPr>
          <w:b/>
          <w:bCs/>
          <w:i/>
          <w:iCs/>
        </w:rPr>
        <w:t>.</w:t>
      </w:r>
      <w:r w:rsidRPr="00373BAB">
        <w:t xml:space="preserve"> Commission Staff asserts that the $20,000 recommended administrative penalty reflects the nature of the violations described in this agreement. </w:t>
      </w:r>
      <w:r w:rsidR="009B6F2C" w:rsidRPr="00373BAB">
        <w:t xml:space="preserve">While it is imperative that the fees that Aqua includes in its bills correspond to the </w:t>
      </w:r>
      <w:r w:rsidR="0079292F" w:rsidRPr="00373BAB">
        <w:t>fees in its tariff, Aqua’s customers were not overcharged as a result of the inconsistency in language</w:t>
      </w:r>
      <w:r w:rsidRPr="00373BAB">
        <w:t>.</w:t>
      </w:r>
    </w:p>
    <w:p w14:paraId="34D9E02A" w14:textId="5B8ADDEE" w:rsidR="00DA40BF" w:rsidRPr="00373BAB" w:rsidRDefault="00DA40BF" w:rsidP="00DA40BF">
      <w:pPr>
        <w:pStyle w:val="ListParagraph"/>
        <w:ind w:left="1440"/>
        <w:jc w:val="both"/>
      </w:pPr>
      <w:r w:rsidRPr="00373BAB">
        <w:t xml:space="preserve">Ultimately, Commission Staff asserts that </w:t>
      </w:r>
      <w:r w:rsidR="00B70F59" w:rsidRPr="00373BAB">
        <w:t>Aqua</w:t>
      </w:r>
      <w:r w:rsidRPr="00373BAB">
        <w:t>’s violations, described in this agreement, support the imposition of the recommended administrative penalty.</w:t>
      </w:r>
    </w:p>
    <w:p w14:paraId="3D5AF641" w14:textId="243265F2" w:rsidR="00B70F59" w:rsidRPr="00373BAB" w:rsidRDefault="00DA40BF" w:rsidP="00B70F59">
      <w:pPr>
        <w:tabs>
          <w:tab w:val="left" w:pos="720"/>
          <w:tab w:val="left" w:pos="1440"/>
          <w:tab w:val="left" w:pos="2570"/>
        </w:tabs>
        <w:ind w:left="1440" w:hanging="720"/>
        <w:jc w:val="both"/>
      </w:pPr>
      <w:r w:rsidRPr="00373BAB">
        <w:t>b.</w:t>
      </w:r>
      <w:r w:rsidRPr="00373BAB">
        <w:tab/>
      </w:r>
      <w:r w:rsidR="00124383" w:rsidRPr="00373BAB">
        <w:t>With the respect to the violator:</w:t>
      </w:r>
    </w:p>
    <w:p w14:paraId="58275195" w14:textId="7F4E808C" w:rsidR="00EE1294" w:rsidRPr="00373BAB" w:rsidRDefault="00DA40BF" w:rsidP="00EE1294">
      <w:pPr>
        <w:pStyle w:val="ListParagraph"/>
        <w:numPr>
          <w:ilvl w:val="0"/>
          <w:numId w:val="35"/>
        </w:numPr>
        <w:ind w:hanging="720"/>
        <w:jc w:val="both"/>
      </w:pPr>
      <w:r w:rsidRPr="00373BAB">
        <w:rPr>
          <w:b/>
          <w:bCs/>
          <w:i/>
          <w:iCs/>
        </w:rPr>
        <w:t xml:space="preserve">The history </w:t>
      </w:r>
      <w:r w:rsidR="00CB45E2" w:rsidRPr="00373BAB">
        <w:rPr>
          <w:b/>
          <w:bCs/>
          <w:i/>
          <w:iCs/>
        </w:rPr>
        <w:t xml:space="preserve">and extent </w:t>
      </w:r>
      <w:r w:rsidRPr="00373BAB">
        <w:rPr>
          <w:b/>
          <w:bCs/>
          <w:i/>
          <w:iCs/>
        </w:rPr>
        <w:t>of previous violations.</w:t>
      </w:r>
      <w:r w:rsidRPr="00373BAB">
        <w:t xml:space="preserve"> Commission Staff is not aware of any previous violations</w:t>
      </w:r>
      <w:r w:rsidR="00B5346A" w:rsidRPr="00373BAB">
        <w:t xml:space="preserve"> of TWC §§ 13.135 </w:t>
      </w:r>
      <w:r w:rsidR="00A9513A" w:rsidRPr="00373BAB">
        <w:t xml:space="preserve">or </w:t>
      </w:r>
      <w:r w:rsidR="00B5346A" w:rsidRPr="00373BAB">
        <w:t>13.136(a)</w:t>
      </w:r>
      <w:r w:rsidR="00B5346A" w:rsidRPr="00373BAB">
        <w:rPr>
          <w:lang w:eastAsia="zh-TW"/>
        </w:rPr>
        <w:t xml:space="preserve"> </w:t>
      </w:r>
      <w:r w:rsidR="00631CB2" w:rsidRPr="00373BAB">
        <w:rPr>
          <w:lang w:eastAsia="zh-TW"/>
        </w:rPr>
        <w:t xml:space="preserve">or of </w:t>
      </w:r>
      <w:r w:rsidR="00B5346A" w:rsidRPr="00373BAB">
        <w:rPr>
          <w:lang w:eastAsia="zh-TW"/>
        </w:rPr>
        <w:t>16 TAC §§ 24.165(a)</w:t>
      </w:r>
      <w:r w:rsidR="00B033F2">
        <w:rPr>
          <w:lang w:eastAsia="zh-TW"/>
        </w:rPr>
        <w:t>.</w:t>
      </w:r>
      <w:r w:rsidR="00B5346A" w:rsidRPr="00373BAB">
        <w:rPr>
          <w:lang w:eastAsia="zh-TW"/>
        </w:rPr>
        <w:t xml:space="preserve"> </w:t>
      </w:r>
    </w:p>
    <w:p w14:paraId="42228155" w14:textId="55E3BD32" w:rsidR="00DA40BF" w:rsidRPr="00373BAB" w:rsidRDefault="00DA40BF" w:rsidP="00EE1294">
      <w:pPr>
        <w:pStyle w:val="ListParagraph"/>
        <w:numPr>
          <w:ilvl w:val="0"/>
          <w:numId w:val="35"/>
        </w:numPr>
        <w:ind w:hanging="720"/>
        <w:jc w:val="both"/>
      </w:pPr>
      <w:r w:rsidRPr="00373BAB">
        <w:rPr>
          <w:b/>
          <w:bCs/>
          <w:i/>
          <w:iCs/>
        </w:rPr>
        <w:lastRenderedPageBreak/>
        <w:t>T</w:t>
      </w:r>
      <w:r w:rsidR="00EE1294" w:rsidRPr="00373BAB">
        <w:rPr>
          <w:b/>
          <w:bCs/>
          <w:i/>
          <w:iCs/>
        </w:rPr>
        <w:t>he degree of culpability, including whether the violation was attributable to mechanical or electrical failures and whether the violation could have been reasonably anticipated and avoided</w:t>
      </w:r>
      <w:r w:rsidRPr="00373BAB">
        <w:rPr>
          <w:b/>
          <w:bCs/>
          <w:i/>
          <w:iCs/>
        </w:rPr>
        <w:t>.</w:t>
      </w:r>
      <w:r w:rsidRPr="00373BAB">
        <w:t xml:space="preserve"> Commission Staff finds the </w:t>
      </w:r>
      <w:r w:rsidR="005233D4" w:rsidRPr="00373BAB">
        <w:t xml:space="preserve">violation was the result of administrative error, which </w:t>
      </w:r>
      <w:r w:rsidR="00584235" w:rsidRPr="00373BAB">
        <w:t>could have been avoided</w:t>
      </w:r>
      <w:r w:rsidRPr="00373BAB">
        <w:t>.</w:t>
      </w:r>
    </w:p>
    <w:p w14:paraId="15913F6D" w14:textId="7FFD8920" w:rsidR="006001DD" w:rsidRPr="00373BAB" w:rsidRDefault="00EE1294" w:rsidP="006001DD">
      <w:pPr>
        <w:pStyle w:val="ListParagraph"/>
        <w:numPr>
          <w:ilvl w:val="0"/>
          <w:numId w:val="35"/>
        </w:numPr>
        <w:ind w:hanging="720"/>
        <w:jc w:val="both"/>
        <w:rPr>
          <w:b/>
          <w:bCs/>
          <w:i/>
          <w:iCs/>
        </w:rPr>
      </w:pPr>
      <w:r w:rsidRPr="00373BAB">
        <w:rPr>
          <w:b/>
          <w:bCs/>
          <w:i/>
          <w:iCs/>
        </w:rPr>
        <w:t>The demonstrated good faith, including actions taken by the person, affiliated interest, or entity to correct the cause of the violation</w:t>
      </w:r>
      <w:r w:rsidR="006001DD" w:rsidRPr="00373BAB">
        <w:rPr>
          <w:b/>
          <w:bCs/>
          <w:i/>
          <w:iCs/>
        </w:rPr>
        <w:t>.</w:t>
      </w:r>
      <w:r w:rsidR="00584235" w:rsidRPr="00373BAB">
        <w:rPr>
          <w:b/>
          <w:bCs/>
          <w:i/>
          <w:iCs/>
        </w:rPr>
        <w:t xml:space="preserve"> </w:t>
      </w:r>
      <w:r w:rsidR="00FB4D35">
        <w:rPr>
          <w:b/>
          <w:bCs/>
          <w:i/>
          <w:iCs/>
        </w:rPr>
        <w:t xml:space="preserve"> </w:t>
      </w:r>
      <w:r w:rsidR="00584235" w:rsidRPr="00373BAB">
        <w:t xml:space="preserve">Aqua has since </w:t>
      </w:r>
      <w:r w:rsidR="005B05D5" w:rsidRPr="00373BAB">
        <w:t xml:space="preserve">revised its billing language to correspond with the fees </w:t>
      </w:r>
      <w:r w:rsidR="00780D78" w:rsidRPr="00373BAB">
        <w:t>included in its tariff.</w:t>
      </w:r>
    </w:p>
    <w:p w14:paraId="4F46D53E" w14:textId="69A62D57" w:rsidR="006001DD" w:rsidRPr="00373BAB" w:rsidRDefault="006001DD" w:rsidP="006001DD">
      <w:pPr>
        <w:pStyle w:val="ListParagraph"/>
        <w:numPr>
          <w:ilvl w:val="0"/>
          <w:numId w:val="35"/>
        </w:numPr>
        <w:ind w:hanging="720"/>
        <w:jc w:val="both"/>
        <w:rPr>
          <w:b/>
          <w:bCs/>
          <w:i/>
          <w:iCs/>
        </w:rPr>
      </w:pPr>
      <w:r w:rsidRPr="00373BAB">
        <w:rPr>
          <w:b/>
          <w:bCs/>
          <w:i/>
          <w:iCs/>
        </w:rPr>
        <w:t>Any economic benefit gained through the violation.</w:t>
      </w:r>
      <w:r w:rsidR="00780D78" w:rsidRPr="00373BAB">
        <w:rPr>
          <w:b/>
          <w:bCs/>
          <w:i/>
          <w:iCs/>
        </w:rPr>
        <w:t xml:space="preserve"> </w:t>
      </w:r>
      <w:r w:rsidR="003B4D3E" w:rsidRPr="00373BAB">
        <w:t>Aqua did not receive any economic benefit as a result of the violation.</w:t>
      </w:r>
    </w:p>
    <w:p w14:paraId="40C872F8" w14:textId="350D2F80" w:rsidR="00DA40BF" w:rsidRPr="00373BAB" w:rsidRDefault="00F4783A" w:rsidP="006001DD">
      <w:pPr>
        <w:pStyle w:val="ListParagraph"/>
        <w:numPr>
          <w:ilvl w:val="0"/>
          <w:numId w:val="35"/>
        </w:numPr>
        <w:ind w:hanging="720"/>
        <w:jc w:val="both"/>
        <w:rPr>
          <w:b/>
          <w:bCs/>
          <w:i/>
          <w:iCs/>
        </w:rPr>
      </w:pPr>
      <w:r w:rsidRPr="00373BAB">
        <w:rPr>
          <w:b/>
          <w:bCs/>
          <w:i/>
          <w:iCs/>
        </w:rPr>
        <w:t>The amount necessary to deter future violations</w:t>
      </w:r>
      <w:r w:rsidR="00DA40BF" w:rsidRPr="00373BAB">
        <w:rPr>
          <w:b/>
          <w:bCs/>
          <w:i/>
          <w:iCs/>
        </w:rPr>
        <w:t>.</w:t>
      </w:r>
      <w:r w:rsidR="00DA40BF" w:rsidRPr="00373BAB">
        <w:t xml:space="preserve"> </w:t>
      </w:r>
      <w:r w:rsidR="005337F8" w:rsidRPr="00373BAB">
        <w:t>Commission Staff finds the recommended administrative penalty is the appropriate amount to deter future violations of this nature.</w:t>
      </w:r>
    </w:p>
    <w:p w14:paraId="64EF6CCF" w14:textId="1777F904" w:rsidR="00DA40BF" w:rsidRPr="00373BAB" w:rsidRDefault="00E6238E" w:rsidP="00DA40BF">
      <w:pPr>
        <w:ind w:left="1440" w:hanging="720"/>
        <w:jc w:val="both"/>
      </w:pPr>
      <w:r>
        <w:t>c</w:t>
      </w:r>
      <w:r w:rsidR="00DA40BF" w:rsidRPr="00373BAB">
        <w:t>.</w:t>
      </w:r>
      <w:r w:rsidR="00DA40BF" w:rsidRPr="00373BAB">
        <w:tab/>
      </w:r>
      <w:r w:rsidR="00DA40BF" w:rsidRPr="00373BAB">
        <w:rPr>
          <w:b/>
          <w:bCs/>
          <w:i/>
          <w:iCs/>
        </w:rPr>
        <w:t>Any other matter that justice may require.</w:t>
      </w:r>
      <w:r w:rsidR="00DA40BF" w:rsidRPr="00373BAB">
        <w:t xml:space="preserve"> The recommended administrative penalty was calculated with consideration toward </w:t>
      </w:r>
      <w:r w:rsidR="00F8578D" w:rsidRPr="00373BAB">
        <w:t>Aqua</w:t>
      </w:r>
      <w:r w:rsidR="00DA40BF" w:rsidRPr="00373BAB">
        <w:t xml:space="preserve">’s willingness to </w:t>
      </w:r>
      <w:r w:rsidR="00F8578D" w:rsidRPr="00373BAB">
        <w:t>revise its tariff and change its billing practices</w:t>
      </w:r>
      <w:r w:rsidR="00DA40BF" w:rsidRPr="00373BAB">
        <w:t>.</w:t>
      </w:r>
    </w:p>
    <w:p w14:paraId="502E1D6F" w14:textId="77777777" w:rsidR="00DA40BF" w:rsidRPr="00373BAB" w:rsidRDefault="00DA40BF" w:rsidP="00DA40BF">
      <w:pPr>
        <w:keepNext/>
        <w:spacing w:after="0"/>
        <w:ind w:left="720" w:hanging="720"/>
        <w:jc w:val="both"/>
        <w:rPr>
          <w:b/>
          <w:bCs/>
          <w:i/>
          <w:iCs/>
          <w:u w:val="single"/>
        </w:rPr>
      </w:pPr>
      <w:r w:rsidRPr="00373BAB">
        <w:rPr>
          <w:b/>
          <w:bCs/>
          <w:i/>
          <w:iCs/>
          <w:u w:val="single"/>
        </w:rPr>
        <w:t>Settlement Terms</w:t>
      </w:r>
    </w:p>
    <w:p w14:paraId="142C1C2B" w14:textId="4DF2A6E1" w:rsidR="00DA40BF" w:rsidRPr="00373BAB" w:rsidRDefault="00B43ED4" w:rsidP="00DA40BF">
      <w:pPr>
        <w:pStyle w:val="ListParagraph"/>
        <w:numPr>
          <w:ilvl w:val="0"/>
          <w:numId w:val="2"/>
        </w:numPr>
        <w:ind w:left="720"/>
        <w:jc w:val="both"/>
      </w:pPr>
      <w:r w:rsidRPr="00373BAB">
        <w:t>Aqua</w:t>
      </w:r>
      <w:r w:rsidR="00DA40BF" w:rsidRPr="00373BAB">
        <w:t xml:space="preserve"> acknowledges that </w:t>
      </w:r>
      <w:r w:rsidR="00375D6B" w:rsidRPr="00373BAB">
        <w:t>billing its customers in a manner that is inconsistent with its tariff constitutes a violation of TWC §§ 13.135 and 13.136(a)</w:t>
      </w:r>
      <w:r w:rsidR="00375D6B" w:rsidRPr="00373BAB">
        <w:rPr>
          <w:lang w:eastAsia="zh-TW"/>
        </w:rPr>
        <w:t>, as well as 16 TAC §§ 24.165(a)</w:t>
      </w:r>
      <w:r w:rsidR="00B033F2">
        <w:rPr>
          <w:lang w:eastAsia="zh-TW"/>
        </w:rPr>
        <w:t>.</w:t>
      </w:r>
      <w:r w:rsidR="00375D6B" w:rsidRPr="00373BAB">
        <w:rPr>
          <w:lang w:eastAsia="zh-TW"/>
        </w:rPr>
        <w:t xml:space="preserve"> </w:t>
      </w:r>
    </w:p>
    <w:p w14:paraId="7B416639" w14:textId="70F8D9F4" w:rsidR="00DA40BF" w:rsidRPr="00373BAB" w:rsidRDefault="00375D6B" w:rsidP="00DA40BF">
      <w:pPr>
        <w:numPr>
          <w:ilvl w:val="0"/>
          <w:numId w:val="2"/>
        </w:numPr>
        <w:ind w:left="720"/>
        <w:jc w:val="both"/>
      </w:pPr>
      <w:r w:rsidRPr="00373BAB">
        <w:t>Aqua</w:t>
      </w:r>
      <w:r w:rsidR="00DA40BF" w:rsidRPr="00373BAB">
        <w:t xml:space="preserve"> agrees to </w:t>
      </w:r>
      <w:r w:rsidRPr="00373BAB">
        <w:t xml:space="preserve">bill in accordance with its tariff </w:t>
      </w:r>
      <w:r w:rsidR="00DA40BF" w:rsidRPr="00373BAB">
        <w:t>in the future and to co</w:t>
      </w:r>
      <w:r w:rsidR="00235998" w:rsidRPr="00373BAB">
        <w:t>mply with TWC §§ 13.135 and 13.136(a)</w:t>
      </w:r>
      <w:r w:rsidR="00235998" w:rsidRPr="00373BAB">
        <w:rPr>
          <w:lang w:eastAsia="zh-TW"/>
        </w:rPr>
        <w:t>, as well as 16 TAC §§ 24.165(a)</w:t>
      </w:r>
      <w:r w:rsidR="00DA40BF" w:rsidRPr="00373BAB">
        <w:t xml:space="preserve">. </w:t>
      </w:r>
    </w:p>
    <w:p w14:paraId="16FB9949" w14:textId="1BB4C9A2" w:rsidR="00DA40BF" w:rsidRPr="00373BAB" w:rsidRDefault="00DA40BF" w:rsidP="00DA40BF">
      <w:pPr>
        <w:numPr>
          <w:ilvl w:val="0"/>
          <w:numId w:val="2"/>
        </w:numPr>
        <w:ind w:left="720"/>
        <w:jc w:val="both"/>
      </w:pPr>
      <w:r w:rsidRPr="00373BAB">
        <w:t xml:space="preserve">Unless specifically provided for in this agreement, </w:t>
      </w:r>
      <w:r w:rsidR="00B43ED4" w:rsidRPr="00373BAB">
        <w:t>Aqua</w:t>
      </w:r>
      <w:r w:rsidRPr="00373BAB">
        <w:t xml:space="preserve"> waives any notice and procedures that might otherwise be authorized or required in this proceeding.</w:t>
      </w:r>
    </w:p>
    <w:p w14:paraId="4D3453AB" w14:textId="77D4A266" w:rsidR="00DA40BF" w:rsidRPr="00373BAB" w:rsidRDefault="00DA40BF" w:rsidP="00DA40BF">
      <w:pPr>
        <w:numPr>
          <w:ilvl w:val="0"/>
          <w:numId w:val="2"/>
        </w:numPr>
        <w:ind w:left="720"/>
        <w:jc w:val="both"/>
      </w:pPr>
      <w:r w:rsidRPr="00373BAB">
        <w:t xml:space="preserve">Nothing in this agreement shall limit Commission Staff’s ability to perform its enforcement functions as set forth in </w:t>
      </w:r>
      <w:r w:rsidR="00B43ED4" w:rsidRPr="00373BAB">
        <w:t>TWC</w:t>
      </w:r>
      <w:r w:rsidRPr="00373BAB">
        <w:t xml:space="preserve"> and the Commission rules.</w:t>
      </w:r>
    </w:p>
    <w:p w14:paraId="6B7AB244" w14:textId="77777777" w:rsidR="00DA40BF" w:rsidRPr="00373BAB" w:rsidRDefault="00DA40BF" w:rsidP="00DA40BF">
      <w:pPr>
        <w:numPr>
          <w:ilvl w:val="0"/>
          <w:numId w:val="2"/>
        </w:numPr>
        <w:ind w:left="720"/>
        <w:jc w:val="both"/>
      </w:pPr>
      <w:r w:rsidRPr="00373BAB">
        <w:t xml:space="preserve">A party’s support of the resolution of this docket in accordance with this agreement may differ from its position or testimony regarding contested issues of law, policy, or fact in other proceedings before the Commission or other forums. This agreement represents a </w:t>
      </w:r>
      <w:r w:rsidRPr="00373BAB">
        <w:lastRenderedPageBreak/>
        <w:t>compromise of claims and allegations, and the execution of this agreement does not admit the truth or accuracy of any such disputed claims. Because this is a settlement agreement, a party is under no obligation to take the same position as set out in this agreement in other proceedings not referenced in this agreement, whether those dockets present the same or a different set of circumstances. The parties’ agreement to entry of a final order of the Commission consistent with this agreement should not be regarded as an agreement as to the appropriateness or correctness of any assumptions, methodology, or legal or regulatory principle that may have been employed in reaching this agreement.</w:t>
      </w:r>
    </w:p>
    <w:p w14:paraId="5D15D12A" w14:textId="77C0CD3B" w:rsidR="00DA40BF" w:rsidRPr="00373BAB" w:rsidRDefault="00DA40BF" w:rsidP="00DA40BF">
      <w:pPr>
        <w:numPr>
          <w:ilvl w:val="0"/>
          <w:numId w:val="2"/>
        </w:numPr>
        <w:ind w:left="720"/>
        <w:jc w:val="both"/>
      </w:pPr>
      <w:r w:rsidRPr="00373BAB">
        <w:t xml:space="preserve">The parties contemplate that this agreement will be approved pursuant to 16 TAC § 22.246(h)(1)(C). If, however, the Commission issues an order that materially changes the terms of this agreement, the parties agree that any party adversely affected by that material alteration has the right to withdraw from this agreement, thereby becoming released from its obligations arising hereunder, and to proceed as otherwise permitted by law to exercise all rights available under law. The right to withdraw must be exercised by filing a written notice in the proceeding within </w:t>
      </w:r>
      <w:r w:rsidR="00360BA8" w:rsidRPr="00373BAB">
        <w:t xml:space="preserve">seven </w:t>
      </w:r>
      <w:r w:rsidRPr="00373BAB">
        <w:t>calendar days of the date the Commission files the order acting on this agreement. Failure to file a notice of withdrawal within the specified time period constitutes acceptance of the material changes to this agreement made by the Commission.</w:t>
      </w:r>
    </w:p>
    <w:p w14:paraId="290618D8" w14:textId="15CE6C24" w:rsidR="00DA40BF" w:rsidRPr="00373BAB" w:rsidRDefault="00DA40BF" w:rsidP="00DA40BF">
      <w:pPr>
        <w:numPr>
          <w:ilvl w:val="0"/>
          <w:numId w:val="2"/>
        </w:numPr>
        <w:ind w:left="720"/>
        <w:jc w:val="both"/>
      </w:pPr>
      <w:r w:rsidRPr="00373BAB">
        <w:t xml:space="preserve">This agreement is the final and entire agreement between the parties regarding </w:t>
      </w:r>
      <w:r w:rsidR="00AC3B44" w:rsidRPr="00373BAB">
        <w:t>Aqua</w:t>
      </w:r>
      <w:r w:rsidRPr="00373BAB">
        <w:t xml:space="preserve">’s violations of </w:t>
      </w:r>
      <w:r w:rsidR="00AC3B44" w:rsidRPr="00373BAB">
        <w:t>TWC §§ 13.135 and 13.136(a)</w:t>
      </w:r>
      <w:r w:rsidR="00AC3B44" w:rsidRPr="00373BAB">
        <w:rPr>
          <w:lang w:eastAsia="zh-TW"/>
        </w:rPr>
        <w:t>, as well as 16 TAC §§ 24.165(a)</w:t>
      </w:r>
      <w:r w:rsidRPr="00373BAB">
        <w:t>, as described herein, and supersedes all other communications among the parties or their representatives regarding its terms.</w:t>
      </w:r>
    </w:p>
    <w:p w14:paraId="69F3CF1D" w14:textId="77777777" w:rsidR="00DA40BF" w:rsidRPr="00373BAB" w:rsidRDefault="00DA40BF" w:rsidP="00DA40BF">
      <w:pPr>
        <w:numPr>
          <w:ilvl w:val="0"/>
          <w:numId w:val="2"/>
        </w:numPr>
        <w:ind w:left="720"/>
        <w:jc w:val="both"/>
      </w:pPr>
      <w:r w:rsidRPr="00373BAB">
        <w:t>Each person executing this agreement represents that he or she has been authorized to sign on behalf of the party represented. Copies of signatures are valid to show execution. If this agreement is executed in multiple counterparts, each is deemed an original but all of which constitute the same agreement.</w:t>
      </w:r>
    </w:p>
    <w:p w14:paraId="495D71AA" w14:textId="4715B098" w:rsidR="00DA40BF" w:rsidRPr="00373BAB" w:rsidRDefault="00AC3B44" w:rsidP="00DA40BF">
      <w:pPr>
        <w:numPr>
          <w:ilvl w:val="0"/>
          <w:numId w:val="2"/>
        </w:numPr>
        <w:ind w:left="720"/>
        <w:jc w:val="both"/>
      </w:pPr>
      <w:r w:rsidRPr="00373BAB">
        <w:t>Aqua</w:t>
      </w:r>
      <w:r w:rsidR="00DA40BF" w:rsidRPr="00373BAB">
        <w:t xml:space="preserve"> warrants that it has read this agreement carefully, knows the contents thereof, and signs the same as its free act.</w:t>
      </w:r>
    </w:p>
    <w:p w14:paraId="20DE5057" w14:textId="77777777" w:rsidR="00DA40BF" w:rsidRPr="00373BAB" w:rsidRDefault="00DA40BF" w:rsidP="00DA40BF">
      <w:pPr>
        <w:spacing w:before="120"/>
        <w:jc w:val="both"/>
        <w:rPr>
          <w:b/>
          <w:bCs/>
        </w:rPr>
      </w:pPr>
    </w:p>
    <w:p w14:paraId="0BBCDB52" w14:textId="77777777" w:rsidR="00DA40BF" w:rsidRPr="00373BAB" w:rsidRDefault="00DA40BF" w:rsidP="00DA40BF">
      <w:pPr>
        <w:keepNext/>
        <w:spacing w:before="120"/>
        <w:jc w:val="both"/>
        <w:rPr>
          <w:b/>
          <w:bCs/>
        </w:rPr>
      </w:pPr>
      <w:r w:rsidRPr="00373BAB">
        <w:rPr>
          <w:b/>
          <w:bCs/>
        </w:rPr>
        <w:lastRenderedPageBreak/>
        <w:t xml:space="preserve">EXECUTED by the </w:t>
      </w:r>
      <w:r w:rsidRPr="00373BAB">
        <w:t>p</w:t>
      </w:r>
      <w:r w:rsidRPr="00373BAB">
        <w:rPr>
          <w:b/>
          <w:bCs/>
        </w:rPr>
        <w:t>arties by their authorized representatives designated below.</w:t>
      </w:r>
    </w:p>
    <w:p w14:paraId="673697BA" w14:textId="47816F9C" w:rsidR="00DA40BF" w:rsidRDefault="00DA40BF" w:rsidP="00DA40BF">
      <w:pPr>
        <w:keepNext/>
        <w:tabs>
          <w:tab w:val="left" w:pos="1440"/>
          <w:tab w:val="left" w:pos="5760"/>
        </w:tabs>
        <w:spacing w:after="0" w:line="240" w:lineRule="auto"/>
        <w:jc w:val="both"/>
      </w:pPr>
    </w:p>
    <w:p w14:paraId="4BA39048" w14:textId="77777777" w:rsidR="00FC48F8" w:rsidRPr="00373BAB" w:rsidRDefault="00FC48F8" w:rsidP="00DA40BF">
      <w:pPr>
        <w:keepNext/>
        <w:tabs>
          <w:tab w:val="left" w:pos="1440"/>
          <w:tab w:val="left" w:pos="5760"/>
        </w:tabs>
        <w:spacing w:after="0" w:line="240" w:lineRule="auto"/>
        <w:jc w:val="both"/>
      </w:pPr>
    </w:p>
    <w:p w14:paraId="3467AA97" w14:textId="36AAB21A" w:rsidR="00DA40BF" w:rsidRPr="00373BAB" w:rsidRDefault="00DA40BF" w:rsidP="00DA40BF">
      <w:pPr>
        <w:keepNext/>
        <w:tabs>
          <w:tab w:val="left" w:pos="720"/>
          <w:tab w:val="left" w:pos="5760"/>
        </w:tabs>
        <w:spacing w:after="0" w:line="240" w:lineRule="auto"/>
        <w:jc w:val="both"/>
      </w:pPr>
      <w:r w:rsidRPr="00373BAB">
        <w:tab/>
      </w:r>
      <w:r w:rsidR="00D73D26" w:rsidRPr="00D73D26">
        <w:rPr>
          <w:i/>
          <w:u w:val="single"/>
        </w:rPr>
        <w:t>/s/ Ann Coffin</w:t>
      </w:r>
      <w:r w:rsidR="00D73D26">
        <w:rPr>
          <w:i/>
          <w:u w:val="single"/>
        </w:rPr>
        <w:t>_______________________</w:t>
      </w:r>
      <w:r w:rsidR="005950E9">
        <w:tab/>
      </w:r>
      <w:r w:rsidRPr="00373BAB">
        <w:t xml:space="preserve">Date: </w:t>
      </w:r>
      <w:r w:rsidR="00FC48F8" w:rsidRPr="00FC48F8">
        <w:rPr>
          <w:u w:val="single"/>
        </w:rPr>
        <w:t>2-13-24</w:t>
      </w:r>
      <w:r w:rsidR="00FC48F8">
        <w:rPr>
          <w:u w:val="single"/>
        </w:rPr>
        <w:tab/>
      </w:r>
      <w:r w:rsidR="00FC48F8">
        <w:rPr>
          <w:u w:val="single"/>
        </w:rPr>
        <w:tab/>
      </w:r>
    </w:p>
    <w:p w14:paraId="08082B8A" w14:textId="72BA78C9" w:rsidR="00DA40BF" w:rsidRPr="00373BAB" w:rsidRDefault="00DA40BF" w:rsidP="00DA40BF">
      <w:pPr>
        <w:keepNext/>
        <w:tabs>
          <w:tab w:val="left" w:pos="720"/>
          <w:tab w:val="left" w:pos="5760"/>
        </w:tabs>
        <w:spacing w:after="0" w:line="240" w:lineRule="auto"/>
        <w:jc w:val="both"/>
      </w:pPr>
      <w:r w:rsidRPr="00373BAB">
        <w:tab/>
      </w:r>
      <w:r w:rsidR="007F35A9" w:rsidRPr="00373BAB">
        <w:t>Aqua Texas, Inc.</w:t>
      </w:r>
    </w:p>
    <w:p w14:paraId="3C7B07F4" w14:textId="256272C4" w:rsidR="00DA40BF" w:rsidRPr="00373BAB" w:rsidRDefault="00DA40BF" w:rsidP="00DA40BF">
      <w:pPr>
        <w:keepNext/>
        <w:tabs>
          <w:tab w:val="left" w:pos="720"/>
          <w:tab w:val="left" w:pos="5760"/>
        </w:tabs>
        <w:spacing w:after="0" w:line="240" w:lineRule="auto"/>
        <w:jc w:val="both"/>
      </w:pPr>
      <w:r w:rsidRPr="00373BAB">
        <w:tab/>
      </w:r>
      <w:r w:rsidR="007F35A9" w:rsidRPr="00373BAB">
        <w:t>Ann Coffin</w:t>
      </w:r>
    </w:p>
    <w:p w14:paraId="2489D31C" w14:textId="77777777" w:rsidR="00F90826" w:rsidRPr="00373BAB" w:rsidRDefault="00DA40BF" w:rsidP="00F90826">
      <w:pPr>
        <w:keepNext/>
        <w:tabs>
          <w:tab w:val="left" w:pos="720"/>
          <w:tab w:val="left" w:pos="5760"/>
        </w:tabs>
        <w:spacing w:after="0" w:line="240" w:lineRule="auto"/>
        <w:jc w:val="both"/>
      </w:pPr>
      <w:r w:rsidRPr="00373BAB">
        <w:tab/>
      </w:r>
      <w:r w:rsidR="00F90826" w:rsidRPr="00373BAB">
        <w:t>Coffin Renner LLP</w:t>
      </w:r>
    </w:p>
    <w:p w14:paraId="56749DA8" w14:textId="1F36F9A3" w:rsidR="00F90826" w:rsidRPr="00373BAB" w:rsidRDefault="00F90826" w:rsidP="00F90826">
      <w:pPr>
        <w:keepNext/>
        <w:tabs>
          <w:tab w:val="left" w:pos="720"/>
          <w:tab w:val="left" w:pos="5760"/>
        </w:tabs>
        <w:spacing w:after="0" w:line="240" w:lineRule="auto"/>
        <w:jc w:val="both"/>
      </w:pPr>
      <w:r w:rsidRPr="00373BAB">
        <w:tab/>
        <w:t>1011 W. 31st Street</w:t>
      </w:r>
    </w:p>
    <w:p w14:paraId="52D1109E" w14:textId="1B13AC2C" w:rsidR="00F90826" w:rsidRPr="00373BAB" w:rsidRDefault="00F90826" w:rsidP="00F90826">
      <w:pPr>
        <w:keepNext/>
        <w:tabs>
          <w:tab w:val="left" w:pos="720"/>
          <w:tab w:val="left" w:pos="5760"/>
        </w:tabs>
        <w:spacing w:after="0" w:line="240" w:lineRule="auto"/>
        <w:jc w:val="both"/>
      </w:pPr>
      <w:r w:rsidRPr="00373BAB">
        <w:tab/>
        <w:t>Austin, TX 78705</w:t>
      </w:r>
    </w:p>
    <w:p w14:paraId="09110439" w14:textId="39776E64" w:rsidR="00DA40BF" w:rsidRPr="00373BAB" w:rsidRDefault="00DA40BF" w:rsidP="00F90826">
      <w:pPr>
        <w:keepNext/>
        <w:tabs>
          <w:tab w:val="left" w:pos="720"/>
          <w:tab w:val="left" w:pos="5760"/>
        </w:tabs>
        <w:spacing w:after="0" w:line="240" w:lineRule="auto"/>
        <w:jc w:val="both"/>
      </w:pPr>
    </w:p>
    <w:p w14:paraId="6CDBB241" w14:textId="77777777" w:rsidR="00DA40BF" w:rsidRPr="00373BAB" w:rsidRDefault="00DA40BF" w:rsidP="00DA40BF">
      <w:pPr>
        <w:keepNext/>
        <w:tabs>
          <w:tab w:val="left" w:pos="720"/>
          <w:tab w:val="left" w:pos="5760"/>
        </w:tabs>
        <w:jc w:val="both"/>
      </w:pPr>
    </w:p>
    <w:p w14:paraId="4352669E" w14:textId="3FEECED4" w:rsidR="00DA40BF" w:rsidRPr="00373BAB" w:rsidRDefault="00DA40BF" w:rsidP="00DA40BF">
      <w:pPr>
        <w:keepNext/>
        <w:tabs>
          <w:tab w:val="left" w:pos="720"/>
          <w:tab w:val="left" w:pos="5760"/>
        </w:tabs>
        <w:spacing w:after="0" w:line="240" w:lineRule="auto"/>
        <w:jc w:val="both"/>
      </w:pPr>
      <w:r w:rsidRPr="00373BAB">
        <w:tab/>
      </w:r>
      <w:r w:rsidRPr="00FC48F8">
        <w:rPr>
          <w:i/>
          <w:u w:val="single"/>
        </w:rPr>
        <w:t>/s/</w:t>
      </w:r>
      <w:r w:rsidR="002F19C9" w:rsidRPr="00FC48F8">
        <w:rPr>
          <w:i/>
          <w:u w:val="single"/>
        </w:rPr>
        <w:t> Merritt Lander </w:t>
      </w:r>
      <w:r w:rsidR="002F19C9" w:rsidRPr="00FC48F8">
        <w:rPr>
          <w:u w:val="single"/>
        </w:rPr>
        <w:t>       </w:t>
      </w:r>
      <w:r w:rsidR="00FC48F8">
        <w:rPr>
          <w:u w:val="single"/>
        </w:rPr>
        <w:t>_______________</w:t>
      </w:r>
      <w:r w:rsidRPr="00373BAB">
        <w:tab/>
        <w:t xml:space="preserve">Date: </w:t>
      </w:r>
      <w:r w:rsidR="00FC48F8" w:rsidRPr="00FC48F8">
        <w:rPr>
          <w:u w:val="single"/>
        </w:rPr>
        <w:t>2-12-24</w:t>
      </w:r>
      <w:r w:rsidR="00FC48F8">
        <w:rPr>
          <w:u w:val="single"/>
        </w:rPr>
        <w:tab/>
      </w:r>
      <w:r w:rsidR="00FC48F8">
        <w:rPr>
          <w:u w:val="single"/>
        </w:rPr>
        <w:tab/>
      </w:r>
    </w:p>
    <w:p w14:paraId="4B3790BE" w14:textId="77777777" w:rsidR="00DA40BF" w:rsidRPr="00373BAB" w:rsidRDefault="00DA40BF" w:rsidP="00DA40BF">
      <w:pPr>
        <w:keepNext/>
        <w:tabs>
          <w:tab w:val="left" w:pos="720"/>
          <w:tab w:val="left" w:pos="5760"/>
        </w:tabs>
        <w:spacing w:after="0" w:line="240" w:lineRule="auto"/>
        <w:jc w:val="both"/>
      </w:pPr>
      <w:r w:rsidRPr="00373BAB">
        <w:tab/>
        <w:t>Merritt Lander</w:t>
      </w:r>
    </w:p>
    <w:p w14:paraId="2DB89E98" w14:textId="77777777" w:rsidR="00DA40BF" w:rsidRPr="00373BAB" w:rsidRDefault="00DA40BF" w:rsidP="00DA40BF">
      <w:pPr>
        <w:keepNext/>
        <w:tabs>
          <w:tab w:val="left" w:pos="720"/>
          <w:tab w:val="left" w:pos="5760"/>
        </w:tabs>
        <w:spacing w:after="0" w:line="240" w:lineRule="auto"/>
        <w:jc w:val="both"/>
      </w:pPr>
      <w:r w:rsidRPr="00373BAB">
        <w:tab/>
        <w:t>Attorney</w:t>
      </w:r>
    </w:p>
    <w:p w14:paraId="1EA8F155" w14:textId="77777777" w:rsidR="00DA40BF" w:rsidRPr="00373BAB" w:rsidRDefault="00DA40BF" w:rsidP="00DA40BF">
      <w:pPr>
        <w:keepNext/>
        <w:tabs>
          <w:tab w:val="left" w:pos="720"/>
          <w:tab w:val="left" w:pos="5760"/>
        </w:tabs>
        <w:spacing w:after="0" w:line="240" w:lineRule="auto"/>
        <w:jc w:val="both"/>
      </w:pPr>
      <w:r w:rsidRPr="00373BAB">
        <w:tab/>
        <w:t>Division of Compliance and Enforcement</w:t>
      </w:r>
    </w:p>
    <w:p w14:paraId="523F01A0" w14:textId="77777777" w:rsidR="00DA40BF" w:rsidRPr="00373BAB" w:rsidRDefault="00DA40BF" w:rsidP="00DA40BF">
      <w:pPr>
        <w:keepNext/>
        <w:tabs>
          <w:tab w:val="left" w:pos="720"/>
          <w:tab w:val="left" w:pos="5760"/>
        </w:tabs>
        <w:spacing w:after="0" w:line="240" w:lineRule="auto"/>
        <w:jc w:val="both"/>
      </w:pPr>
      <w:r w:rsidRPr="00373BAB">
        <w:tab/>
        <w:t>Public Utility Commission of Texas</w:t>
      </w:r>
    </w:p>
    <w:p w14:paraId="562E365C" w14:textId="77777777" w:rsidR="00DA40BF" w:rsidRPr="00373BAB" w:rsidRDefault="00DA40BF" w:rsidP="00DA40BF">
      <w:pPr>
        <w:ind w:left="720" w:hanging="720"/>
        <w:jc w:val="both"/>
        <w:sectPr w:rsidR="00DA40BF" w:rsidRPr="00373BAB" w:rsidSect="009410D6">
          <w:headerReference w:type="default" r:id="rId11"/>
          <w:footnotePr>
            <w:numRestart w:val="eachSect"/>
          </w:footnotePr>
          <w:pgSz w:w="12240" w:h="15840"/>
          <w:pgMar w:top="1440" w:right="1440" w:bottom="1440" w:left="1440" w:header="720" w:footer="720" w:gutter="0"/>
          <w:pgNumType w:start="1"/>
          <w:cols w:space="720"/>
          <w:titlePg/>
          <w:docGrid w:linePitch="360"/>
        </w:sectPr>
      </w:pPr>
    </w:p>
    <w:p w14:paraId="590DD504" w14:textId="212F36E8" w:rsidR="00FA0E3E" w:rsidRPr="00373BAB" w:rsidRDefault="00FA0E3E" w:rsidP="00FA0E3E">
      <w:pPr>
        <w:spacing w:after="0" w:line="240" w:lineRule="auto"/>
        <w:jc w:val="center"/>
        <w:rPr>
          <w:b/>
          <w:bCs/>
        </w:rPr>
      </w:pPr>
      <w:bookmarkStart w:id="5" w:name="_Hlk158197486"/>
      <w:r w:rsidRPr="00373BAB">
        <w:rPr>
          <w:b/>
          <w:bCs/>
        </w:rPr>
        <w:lastRenderedPageBreak/>
        <w:t xml:space="preserve">DOCKET NO. </w:t>
      </w:r>
      <w:r w:rsidR="00065A19">
        <w:rPr>
          <w:b/>
          <w:bCs/>
        </w:rPr>
        <w:t>56213</w:t>
      </w:r>
    </w:p>
    <w:p w14:paraId="02B1E95A" w14:textId="77777777" w:rsidR="00FA0E3E" w:rsidRPr="00373BAB" w:rsidRDefault="00FA0E3E" w:rsidP="00FA0E3E">
      <w:pPr>
        <w:spacing w:after="0" w:line="240" w:lineRule="auto"/>
        <w:jc w:val="center"/>
        <w:rPr>
          <w:b/>
          <w:bCs/>
        </w:rPr>
      </w:pPr>
    </w:p>
    <w:tbl>
      <w:tblPr>
        <w:tblW w:w="9479" w:type="dxa"/>
        <w:tblLook w:val="04A0" w:firstRow="1" w:lastRow="0" w:firstColumn="1" w:lastColumn="0" w:noHBand="0" w:noVBand="1"/>
      </w:tblPr>
      <w:tblGrid>
        <w:gridCol w:w="4559"/>
        <w:gridCol w:w="336"/>
        <w:gridCol w:w="4584"/>
      </w:tblGrid>
      <w:tr w:rsidR="00FA0E3E" w:rsidRPr="00373BAB" w14:paraId="1F98E1BF" w14:textId="77777777" w:rsidTr="005C590E">
        <w:trPr>
          <w:trHeight w:val="1422"/>
        </w:trPr>
        <w:tc>
          <w:tcPr>
            <w:tcW w:w="4560" w:type="dxa"/>
            <w:shd w:val="clear" w:color="auto" w:fill="auto"/>
          </w:tcPr>
          <w:p w14:paraId="7E51CE93" w14:textId="2B17565B" w:rsidR="00FA0E3E" w:rsidRPr="00373BAB" w:rsidRDefault="00FA0E3E" w:rsidP="00334167">
            <w:pPr>
              <w:spacing w:after="0" w:line="240" w:lineRule="auto"/>
              <w:rPr>
                <w:b/>
                <w:bCs/>
              </w:rPr>
            </w:pPr>
            <w:r w:rsidRPr="00373BAB">
              <w:rPr>
                <w:b/>
                <w:bCs/>
              </w:rPr>
              <w:t xml:space="preserve">SETTLEMENT AGREEMENT AND REPORT TO THE COMMISSION REGARDING AQUA TEXAS, INC.’S VIOLATIONS OF TWC §§ 13.135 AND 13.136(a) AND 16 TAC §§ 24.165(a) </w:t>
            </w:r>
          </w:p>
        </w:tc>
        <w:tc>
          <w:tcPr>
            <w:tcW w:w="334" w:type="dxa"/>
            <w:shd w:val="clear" w:color="auto" w:fill="auto"/>
          </w:tcPr>
          <w:p w14:paraId="236ED60B" w14:textId="77777777" w:rsidR="00FA0E3E" w:rsidRPr="00373BAB" w:rsidRDefault="00FA0E3E" w:rsidP="00334167">
            <w:pPr>
              <w:spacing w:after="0" w:line="240" w:lineRule="auto"/>
              <w:jc w:val="center"/>
              <w:rPr>
                <w:b/>
                <w:bCs/>
              </w:rPr>
            </w:pPr>
            <w:r w:rsidRPr="00373BAB">
              <w:rPr>
                <w:b/>
                <w:bCs/>
              </w:rPr>
              <w:t>§</w:t>
            </w:r>
          </w:p>
          <w:p w14:paraId="6E16191E" w14:textId="77777777" w:rsidR="00FA0E3E" w:rsidRPr="00373BAB" w:rsidRDefault="00FA0E3E" w:rsidP="00334167">
            <w:pPr>
              <w:spacing w:after="0" w:line="240" w:lineRule="auto"/>
              <w:jc w:val="center"/>
              <w:rPr>
                <w:b/>
                <w:bCs/>
              </w:rPr>
            </w:pPr>
            <w:r w:rsidRPr="00373BAB">
              <w:rPr>
                <w:b/>
                <w:bCs/>
              </w:rPr>
              <w:t>§</w:t>
            </w:r>
          </w:p>
          <w:p w14:paraId="60CE8BC8" w14:textId="77777777" w:rsidR="00FA0E3E" w:rsidRPr="00373BAB" w:rsidRDefault="00FA0E3E" w:rsidP="00334167">
            <w:pPr>
              <w:spacing w:after="0" w:line="240" w:lineRule="auto"/>
              <w:jc w:val="center"/>
              <w:rPr>
                <w:b/>
                <w:bCs/>
              </w:rPr>
            </w:pPr>
            <w:r w:rsidRPr="00373BAB">
              <w:rPr>
                <w:b/>
                <w:bCs/>
              </w:rPr>
              <w:t>§</w:t>
            </w:r>
          </w:p>
          <w:p w14:paraId="6ED56978" w14:textId="77777777" w:rsidR="00FA0E3E" w:rsidRPr="00373BAB" w:rsidRDefault="00FA0E3E" w:rsidP="00334167">
            <w:pPr>
              <w:spacing w:after="0" w:line="240" w:lineRule="auto"/>
              <w:jc w:val="center"/>
              <w:rPr>
                <w:b/>
                <w:bCs/>
              </w:rPr>
            </w:pPr>
            <w:r w:rsidRPr="00373BAB">
              <w:rPr>
                <w:b/>
                <w:bCs/>
              </w:rPr>
              <w:t>§</w:t>
            </w:r>
          </w:p>
          <w:p w14:paraId="7941A9BF" w14:textId="5D9C5DD4" w:rsidR="00FA0E3E" w:rsidRPr="00373BAB" w:rsidRDefault="00FA0E3E" w:rsidP="005C590E">
            <w:pPr>
              <w:spacing w:after="0" w:line="240" w:lineRule="auto"/>
              <w:jc w:val="center"/>
              <w:rPr>
                <w:b/>
                <w:bCs/>
              </w:rPr>
            </w:pPr>
            <w:r w:rsidRPr="00373BAB">
              <w:rPr>
                <w:b/>
                <w:bCs/>
              </w:rPr>
              <w:t>§</w:t>
            </w:r>
          </w:p>
        </w:tc>
        <w:tc>
          <w:tcPr>
            <w:tcW w:w="4585" w:type="dxa"/>
            <w:shd w:val="clear" w:color="auto" w:fill="auto"/>
          </w:tcPr>
          <w:p w14:paraId="671A0BB5" w14:textId="77777777" w:rsidR="00FA0E3E" w:rsidRPr="00373BAB" w:rsidRDefault="00FA0E3E" w:rsidP="00334167">
            <w:pPr>
              <w:spacing w:after="0" w:line="240" w:lineRule="auto"/>
              <w:jc w:val="center"/>
              <w:rPr>
                <w:b/>
                <w:bCs/>
              </w:rPr>
            </w:pPr>
            <w:r w:rsidRPr="00373BAB">
              <w:rPr>
                <w:b/>
                <w:bCs/>
              </w:rPr>
              <w:t>PUBLIC UTILITY COMMISSION</w:t>
            </w:r>
          </w:p>
          <w:p w14:paraId="6D3FFA64" w14:textId="77777777" w:rsidR="00FA0E3E" w:rsidRPr="00373BAB" w:rsidRDefault="00FA0E3E" w:rsidP="00334167">
            <w:pPr>
              <w:spacing w:after="0" w:line="240" w:lineRule="auto"/>
              <w:jc w:val="center"/>
              <w:rPr>
                <w:b/>
                <w:bCs/>
              </w:rPr>
            </w:pPr>
          </w:p>
          <w:p w14:paraId="4A75ADC9" w14:textId="77777777" w:rsidR="00FA0E3E" w:rsidRPr="00373BAB" w:rsidRDefault="00FA0E3E" w:rsidP="00334167">
            <w:pPr>
              <w:spacing w:after="0" w:line="240" w:lineRule="auto"/>
              <w:jc w:val="center"/>
              <w:rPr>
                <w:b/>
                <w:bCs/>
              </w:rPr>
            </w:pPr>
            <w:r w:rsidRPr="00373BAB">
              <w:rPr>
                <w:b/>
                <w:bCs/>
              </w:rPr>
              <w:t>OF TEXAS</w:t>
            </w:r>
          </w:p>
        </w:tc>
      </w:tr>
      <w:bookmarkEnd w:id="5"/>
    </w:tbl>
    <w:p w14:paraId="47191B2D" w14:textId="77777777" w:rsidR="00FA0E3E" w:rsidRPr="00373BAB" w:rsidRDefault="00FA0E3E" w:rsidP="00FA0E3E">
      <w:pPr>
        <w:spacing w:after="0" w:line="240" w:lineRule="auto"/>
        <w:jc w:val="center"/>
        <w:rPr>
          <w:b/>
          <w:bCs/>
        </w:rPr>
      </w:pPr>
    </w:p>
    <w:p w14:paraId="76F73243" w14:textId="77777777" w:rsidR="00DA40BF" w:rsidRPr="00713B08" w:rsidRDefault="00DA40BF" w:rsidP="00DA40BF">
      <w:pPr>
        <w:spacing w:after="0" w:line="240" w:lineRule="auto"/>
        <w:jc w:val="center"/>
        <w:rPr>
          <w:rFonts w:eastAsia="Times New Roman"/>
          <w:b/>
          <w:snapToGrid w:val="0"/>
          <w:szCs w:val="20"/>
          <w:u w:val="single"/>
        </w:rPr>
      </w:pPr>
      <w:r w:rsidRPr="00713B08">
        <w:rPr>
          <w:rFonts w:eastAsia="Times New Roman"/>
          <w:b/>
          <w:snapToGrid w:val="0"/>
          <w:szCs w:val="20"/>
          <w:u w:val="single"/>
        </w:rPr>
        <w:t>PROPOSED ORDER</w:t>
      </w:r>
    </w:p>
    <w:p w14:paraId="04503598" w14:textId="77777777" w:rsidR="00DA40BF" w:rsidRPr="00373BAB" w:rsidRDefault="00DA40BF" w:rsidP="00DA40BF">
      <w:pPr>
        <w:spacing w:after="0" w:line="240" w:lineRule="auto"/>
        <w:jc w:val="center"/>
        <w:rPr>
          <w:rFonts w:eastAsia="Times New Roman"/>
          <w:b/>
          <w:snapToGrid w:val="0"/>
          <w:szCs w:val="20"/>
        </w:rPr>
      </w:pPr>
    </w:p>
    <w:p w14:paraId="1424C86F" w14:textId="6C8E038B" w:rsidR="00DA40BF" w:rsidRPr="00373BAB" w:rsidRDefault="00DA40BF" w:rsidP="00DA40BF">
      <w:pPr>
        <w:spacing w:after="0"/>
        <w:ind w:firstLine="720"/>
        <w:jc w:val="both"/>
        <w:rPr>
          <w:bCs/>
        </w:rPr>
      </w:pPr>
      <w:r w:rsidRPr="00373BAB">
        <w:rPr>
          <w:bCs/>
        </w:rPr>
        <w:t xml:space="preserve">This Order addresses the agreement between Commission Staff and </w:t>
      </w:r>
      <w:r w:rsidR="00EF2BD0" w:rsidRPr="00373BAB">
        <w:rPr>
          <w:bCs/>
        </w:rPr>
        <w:t xml:space="preserve">Aqua Texas, Inc. </w:t>
      </w:r>
      <w:r w:rsidRPr="00373BAB">
        <w:rPr>
          <w:bCs/>
        </w:rPr>
        <w:t xml:space="preserve">regarding Commission Staff’s investigation of </w:t>
      </w:r>
      <w:r w:rsidR="00945CA9" w:rsidRPr="00373BAB">
        <w:t>Aqua for violations of Texas Water Code (TWC) §§ 13.135 and 13.136(a)</w:t>
      </w:r>
      <w:r w:rsidR="00945CA9" w:rsidRPr="00373BAB">
        <w:rPr>
          <w:lang w:eastAsia="zh-TW"/>
        </w:rPr>
        <w:t xml:space="preserve">, as well as </w:t>
      </w:r>
      <w:bookmarkStart w:id="6" w:name="_Hlk158192494"/>
      <w:r w:rsidR="00945CA9" w:rsidRPr="00373BAB">
        <w:rPr>
          <w:lang w:eastAsia="zh-TW"/>
        </w:rPr>
        <w:t>16 Texas Administrative Code (TAC) §§ 24.165(a)</w:t>
      </w:r>
      <w:bookmarkEnd w:id="6"/>
      <w:r w:rsidR="00945CA9" w:rsidRPr="00373BAB">
        <w:rPr>
          <w:lang w:eastAsia="zh-TW"/>
        </w:rPr>
        <w:t>, relating to improper billing</w:t>
      </w:r>
      <w:r w:rsidR="00945CA9" w:rsidRPr="00373BAB">
        <w:t>.</w:t>
      </w:r>
      <w:r w:rsidR="004F50EC" w:rsidRPr="00373BAB">
        <w:t xml:space="preserve"> </w:t>
      </w:r>
      <w:r w:rsidRPr="00373BAB">
        <w:rPr>
          <w:bCs/>
        </w:rPr>
        <w:t>The agreement also serves as a report to the Commission under 16 TAC §</w:t>
      </w:r>
      <w:r w:rsidR="005B1069">
        <w:rPr>
          <w:bCs/>
        </w:rPr>
        <w:t> </w:t>
      </w:r>
      <w:r w:rsidRPr="00373BAB">
        <w:rPr>
          <w:bCs/>
        </w:rPr>
        <w:t xml:space="preserve">22.246(h)(1). Commission Staff recommends that </w:t>
      </w:r>
      <w:r w:rsidR="004F50EC" w:rsidRPr="00373BAB">
        <w:rPr>
          <w:bCs/>
        </w:rPr>
        <w:t>Aqua</w:t>
      </w:r>
      <w:r w:rsidRPr="00373BAB">
        <w:rPr>
          <w:bCs/>
        </w:rPr>
        <w:t xml:space="preserve"> pay to the Commission an administrative penalty of $</w:t>
      </w:r>
      <w:r w:rsidR="00602BF7" w:rsidRPr="00373BAB">
        <w:rPr>
          <w:bCs/>
        </w:rPr>
        <w:t>20</w:t>
      </w:r>
      <w:r w:rsidRPr="00373BAB">
        <w:rPr>
          <w:bCs/>
        </w:rPr>
        <w:t xml:space="preserve">,000. </w:t>
      </w:r>
      <w:r w:rsidR="0060246F" w:rsidRPr="00373BAB">
        <w:rPr>
          <w:bCs/>
        </w:rPr>
        <w:t>Aqua</w:t>
      </w:r>
      <w:r w:rsidRPr="00373BAB">
        <w:rPr>
          <w:bCs/>
        </w:rPr>
        <w:t xml:space="preserve"> agrees to pay the administrative penalty recommended by Commission Staff. The Commission approves the administrative penalty to the extent provided in this Order.</w:t>
      </w:r>
    </w:p>
    <w:p w14:paraId="03CEA70C" w14:textId="77777777" w:rsidR="00DA40BF" w:rsidRPr="00373BAB" w:rsidRDefault="00DA40BF" w:rsidP="00DA40BF">
      <w:pPr>
        <w:pStyle w:val="BodyText"/>
        <w:numPr>
          <w:ilvl w:val="0"/>
          <w:numId w:val="23"/>
        </w:numPr>
        <w:spacing w:before="240" w:after="0" w:line="360" w:lineRule="auto"/>
        <w:ind w:left="0" w:firstLine="0"/>
        <w:jc w:val="center"/>
        <w:rPr>
          <w:bCs/>
          <w:sz w:val="24"/>
          <w:szCs w:val="24"/>
        </w:rPr>
      </w:pPr>
      <w:r w:rsidRPr="00373BAB">
        <w:rPr>
          <w:b/>
          <w:sz w:val="24"/>
          <w:szCs w:val="24"/>
        </w:rPr>
        <w:t>Findings of Fact</w:t>
      </w:r>
    </w:p>
    <w:p w14:paraId="29EB388C" w14:textId="1838634A" w:rsidR="00DA40BF" w:rsidRPr="00373BAB" w:rsidRDefault="00DA40BF" w:rsidP="00DA40BF">
      <w:pPr>
        <w:pStyle w:val="BodyText"/>
        <w:spacing w:after="0" w:line="360" w:lineRule="auto"/>
        <w:ind w:left="720"/>
        <w:jc w:val="both"/>
        <w:rPr>
          <w:sz w:val="24"/>
          <w:szCs w:val="24"/>
        </w:rPr>
      </w:pPr>
      <w:r w:rsidRPr="00373BAB">
        <w:rPr>
          <w:sz w:val="24"/>
          <w:szCs w:val="24"/>
        </w:rPr>
        <w:t xml:space="preserve">The </w:t>
      </w:r>
      <w:r w:rsidR="00CE648B" w:rsidRPr="00373BAB">
        <w:rPr>
          <w:sz w:val="24"/>
          <w:szCs w:val="24"/>
        </w:rPr>
        <w:t>parties stipulate to</w:t>
      </w:r>
      <w:r w:rsidRPr="00373BAB">
        <w:rPr>
          <w:sz w:val="24"/>
          <w:szCs w:val="24"/>
        </w:rPr>
        <w:t xml:space="preserve"> the following findings of fact.</w:t>
      </w:r>
    </w:p>
    <w:p w14:paraId="3FE52DBF" w14:textId="77777777" w:rsidR="00DA40BF" w:rsidRPr="00373BAB" w:rsidRDefault="00DA40BF" w:rsidP="00DA40BF">
      <w:pPr>
        <w:pStyle w:val="BodyText"/>
        <w:spacing w:after="0" w:line="360" w:lineRule="auto"/>
        <w:jc w:val="both"/>
        <w:rPr>
          <w:b/>
          <w:bCs/>
          <w:i/>
          <w:iCs/>
          <w:sz w:val="24"/>
          <w:szCs w:val="24"/>
          <w:u w:val="single"/>
        </w:rPr>
      </w:pPr>
      <w:r w:rsidRPr="00373BAB">
        <w:rPr>
          <w:b/>
          <w:bCs/>
          <w:i/>
          <w:iCs/>
          <w:sz w:val="24"/>
          <w:szCs w:val="24"/>
          <w:u w:val="single"/>
        </w:rPr>
        <w:t xml:space="preserve">Respondent </w:t>
      </w:r>
    </w:p>
    <w:p w14:paraId="495D406B" w14:textId="4F0CEC88" w:rsidR="00B717A5" w:rsidRPr="00373BAB" w:rsidRDefault="00B717A5" w:rsidP="00BC6797">
      <w:pPr>
        <w:pStyle w:val="ListParagraph"/>
        <w:numPr>
          <w:ilvl w:val="2"/>
          <w:numId w:val="22"/>
        </w:numPr>
        <w:tabs>
          <w:tab w:val="clear" w:pos="360"/>
        </w:tabs>
        <w:ind w:left="720" w:hanging="720"/>
        <w:contextualSpacing w:val="0"/>
        <w:jc w:val="both"/>
      </w:pPr>
      <w:r w:rsidRPr="00373BAB">
        <w:t xml:space="preserve">Aqua is a Texas </w:t>
      </w:r>
      <w:r w:rsidR="007D3355">
        <w:t>for</w:t>
      </w:r>
      <w:r w:rsidRPr="00373BAB">
        <w:t xml:space="preserve">-profit corporation registered with the Texas secretary of state under filing number 800304878. </w:t>
      </w:r>
    </w:p>
    <w:p w14:paraId="7475BB19" w14:textId="2AE61E4E" w:rsidR="0077592F" w:rsidRPr="00373BAB" w:rsidRDefault="00B717A5" w:rsidP="00BC6797">
      <w:pPr>
        <w:pStyle w:val="ListParagraph"/>
        <w:numPr>
          <w:ilvl w:val="2"/>
          <w:numId w:val="22"/>
        </w:numPr>
        <w:tabs>
          <w:tab w:val="clear" w:pos="360"/>
        </w:tabs>
        <w:ind w:left="720" w:hanging="720"/>
        <w:contextualSpacing w:val="0"/>
        <w:jc w:val="both"/>
      </w:pPr>
      <w:bookmarkStart w:id="7" w:name="_Hlk158197023"/>
      <w:r w:rsidRPr="00B717A5">
        <w:t>Aqua operates, maintains, and controls facilities for providing retail water service under CCN number 13254 in Bandera, Bexar, Blanco, Burnet, Comal, Gillespie, Hays, Kendall, Kerr, Kimble, Live Oak, Llano, Medina, Nueces, Travis, Williamson, and Wilson counties</w:t>
      </w:r>
      <w:r w:rsidR="00644673" w:rsidRPr="00373BAB">
        <w:t xml:space="preserve">. </w:t>
      </w:r>
    </w:p>
    <w:bookmarkEnd w:id="7"/>
    <w:p w14:paraId="0A4855F0" w14:textId="1D079DF5" w:rsidR="00DA40BF" w:rsidRPr="00373BAB" w:rsidRDefault="00DA40BF" w:rsidP="007A615E">
      <w:pPr>
        <w:keepNext/>
        <w:spacing w:after="0"/>
        <w:ind w:left="720" w:hanging="720"/>
        <w:jc w:val="both"/>
        <w:rPr>
          <w:b/>
          <w:bCs/>
          <w:i/>
          <w:iCs/>
          <w:u w:val="single"/>
        </w:rPr>
      </w:pPr>
      <w:r w:rsidRPr="00373BAB">
        <w:rPr>
          <w:b/>
          <w:bCs/>
          <w:i/>
          <w:iCs/>
          <w:u w:val="single"/>
        </w:rPr>
        <w:t>I</w:t>
      </w:r>
      <w:r w:rsidR="0029219A" w:rsidRPr="00373BAB">
        <w:rPr>
          <w:b/>
          <w:bCs/>
          <w:i/>
          <w:iCs/>
          <w:u w:val="single"/>
        </w:rPr>
        <w:t>mproper Billing Language</w:t>
      </w:r>
    </w:p>
    <w:p w14:paraId="3566A1D8" w14:textId="77777777" w:rsidR="00506E5A" w:rsidRPr="00373BAB" w:rsidRDefault="00506E5A" w:rsidP="00712F10">
      <w:pPr>
        <w:pStyle w:val="ListParagraph"/>
        <w:numPr>
          <w:ilvl w:val="0"/>
          <w:numId w:val="29"/>
        </w:numPr>
        <w:ind w:left="720"/>
        <w:contextualSpacing w:val="0"/>
        <w:jc w:val="both"/>
      </w:pPr>
      <w:r w:rsidRPr="00373BAB">
        <w:t xml:space="preserve">In a complaint filed with the Commission on December 3, 2021, a customer of Aqua reported that her bill included two fees both labeled “Turn on Charge”. One fee amounted to $50 and the other to $45. </w:t>
      </w:r>
    </w:p>
    <w:p w14:paraId="3D5BAA4B" w14:textId="77777777" w:rsidR="00506E5A" w:rsidRPr="00373BAB" w:rsidRDefault="00506E5A" w:rsidP="00712F10">
      <w:pPr>
        <w:pStyle w:val="ListParagraph"/>
        <w:numPr>
          <w:ilvl w:val="0"/>
          <w:numId w:val="29"/>
        </w:numPr>
        <w:ind w:left="720"/>
        <w:contextualSpacing w:val="0"/>
        <w:jc w:val="both"/>
      </w:pPr>
      <w:r w:rsidRPr="00373BAB">
        <w:t xml:space="preserve">Commission Staff researched Aqua’s tariff for the region and determined that it did not include a fee called “Turn on Charge”. </w:t>
      </w:r>
    </w:p>
    <w:p w14:paraId="00A0DC63" w14:textId="77777777" w:rsidR="00506E5A" w:rsidRPr="00373BAB" w:rsidRDefault="00506E5A" w:rsidP="00712F10">
      <w:pPr>
        <w:pStyle w:val="ListParagraph"/>
        <w:numPr>
          <w:ilvl w:val="0"/>
          <w:numId w:val="29"/>
        </w:numPr>
        <w:ind w:left="720"/>
        <w:contextualSpacing w:val="0"/>
        <w:jc w:val="both"/>
      </w:pPr>
      <w:r w:rsidRPr="00373BAB">
        <w:lastRenderedPageBreak/>
        <w:t xml:space="preserve">However, the amounts assessed for the Turn on Charge matched the amounts listed on the tariff for a fee called “Transfer Fee” for water service ($50) and a fee called “Transfer Fee” for sewer service ($45). </w:t>
      </w:r>
    </w:p>
    <w:p w14:paraId="285A74F9" w14:textId="77777777" w:rsidR="00013BC3" w:rsidRPr="00373BAB" w:rsidRDefault="00506E5A" w:rsidP="00013BC3">
      <w:pPr>
        <w:pStyle w:val="ListParagraph"/>
        <w:numPr>
          <w:ilvl w:val="0"/>
          <w:numId w:val="29"/>
        </w:numPr>
        <w:ind w:left="720"/>
        <w:jc w:val="both"/>
      </w:pPr>
      <w:r w:rsidRPr="00373BAB">
        <w:t>The language on Aqua’s bill did not match the language in its tariff</w:t>
      </w:r>
      <w:r w:rsidR="00BB3F3E" w:rsidRPr="00373BAB">
        <w:t>.</w:t>
      </w:r>
    </w:p>
    <w:p w14:paraId="70FA2DFF" w14:textId="6638D051" w:rsidR="00013BC3" w:rsidRPr="00373BAB" w:rsidRDefault="00013BC3" w:rsidP="00013BC3">
      <w:pPr>
        <w:keepNext/>
        <w:spacing w:after="0"/>
        <w:jc w:val="both"/>
        <w:rPr>
          <w:b/>
          <w:i/>
          <w:iCs/>
          <w:u w:val="single"/>
        </w:rPr>
      </w:pPr>
      <w:r w:rsidRPr="00373BAB">
        <w:rPr>
          <w:b/>
          <w:i/>
          <w:iCs/>
          <w:u w:val="single"/>
        </w:rPr>
        <w:t>Seriousness of Violations</w:t>
      </w:r>
    </w:p>
    <w:p w14:paraId="6E01F021" w14:textId="5414BEA2" w:rsidR="00013BC3" w:rsidRPr="00373BAB" w:rsidRDefault="00AF0523" w:rsidP="00013BC3">
      <w:pPr>
        <w:pStyle w:val="ListParagraph"/>
        <w:numPr>
          <w:ilvl w:val="0"/>
          <w:numId w:val="29"/>
        </w:numPr>
        <w:ind w:left="720"/>
        <w:jc w:val="both"/>
      </w:pPr>
      <w:r w:rsidRPr="00373BAB">
        <w:t>Charging customers in a manner that is inconsistent with an approved tariff</w:t>
      </w:r>
      <w:r w:rsidR="00B820C6" w:rsidRPr="00373BAB">
        <w:t xml:space="preserve"> </w:t>
      </w:r>
      <w:r w:rsidR="007D3355">
        <w:t xml:space="preserve">caused </w:t>
      </w:r>
      <w:r w:rsidR="00B820C6" w:rsidRPr="00373BAB">
        <w:t xml:space="preserve">customer </w:t>
      </w:r>
      <w:r w:rsidRPr="00373BAB">
        <w:t>confusion</w:t>
      </w:r>
      <w:r w:rsidR="006206E8" w:rsidRPr="00373BAB">
        <w:t xml:space="preserve"> </w:t>
      </w:r>
      <w:r w:rsidR="00634D1D" w:rsidRPr="00373BAB">
        <w:t xml:space="preserve">and </w:t>
      </w:r>
      <w:r w:rsidR="005D214A" w:rsidRPr="00373BAB">
        <w:t>could lead to inadvertent</w:t>
      </w:r>
      <w:r w:rsidR="00634D1D" w:rsidRPr="00373BAB">
        <w:t xml:space="preserve"> overcharges</w:t>
      </w:r>
      <w:r w:rsidR="00DA40BF" w:rsidRPr="00373BAB">
        <w:t xml:space="preserve">. </w:t>
      </w:r>
    </w:p>
    <w:p w14:paraId="49E8D80D" w14:textId="458074BE" w:rsidR="00013BC3" w:rsidRPr="00373BAB" w:rsidRDefault="00013BC3" w:rsidP="00013BC3">
      <w:pPr>
        <w:spacing w:after="0"/>
        <w:jc w:val="both"/>
        <w:rPr>
          <w:b/>
          <w:i/>
          <w:iCs/>
          <w:u w:val="single"/>
        </w:rPr>
      </w:pPr>
      <w:r w:rsidRPr="00373BAB">
        <w:rPr>
          <w:b/>
          <w:i/>
          <w:iCs/>
          <w:u w:val="single"/>
        </w:rPr>
        <w:t>Compliance History and Deterrence of Future Violations</w:t>
      </w:r>
    </w:p>
    <w:p w14:paraId="2CBD3D5E" w14:textId="05204669" w:rsidR="00013BC3" w:rsidRPr="00373BAB" w:rsidRDefault="00756B1D" w:rsidP="00013BC3">
      <w:pPr>
        <w:pStyle w:val="ListParagraph"/>
        <w:numPr>
          <w:ilvl w:val="0"/>
          <w:numId w:val="29"/>
        </w:numPr>
        <w:ind w:left="720"/>
        <w:contextualSpacing w:val="0"/>
        <w:jc w:val="both"/>
      </w:pPr>
      <w:r w:rsidRPr="00373BAB">
        <w:t>Aqua</w:t>
      </w:r>
      <w:r w:rsidR="00DA40BF" w:rsidRPr="00373BAB">
        <w:t xml:space="preserve"> does not have a history of previous violations of </w:t>
      </w:r>
      <w:r w:rsidR="003C6AF2" w:rsidRPr="00373BAB">
        <w:t xml:space="preserve">TWC §§ 13.135 </w:t>
      </w:r>
      <w:r w:rsidR="009B51BF" w:rsidRPr="00373BAB">
        <w:t>or</w:t>
      </w:r>
      <w:r w:rsidR="003C6AF2" w:rsidRPr="00373BAB">
        <w:t xml:space="preserve"> 13.136(a)</w:t>
      </w:r>
      <w:r w:rsidR="009B51BF" w:rsidRPr="00373BAB">
        <w:t xml:space="preserve">, </w:t>
      </w:r>
      <w:r w:rsidR="009B51BF" w:rsidRPr="00373BAB">
        <w:rPr>
          <w:lang w:eastAsia="zh-TW"/>
        </w:rPr>
        <w:t xml:space="preserve">or 16 </w:t>
      </w:r>
      <w:r w:rsidR="003C6AF2" w:rsidRPr="00373BAB">
        <w:rPr>
          <w:lang w:eastAsia="zh-TW"/>
        </w:rPr>
        <w:t>TAC §§ 24.165(a)</w:t>
      </w:r>
      <w:r w:rsidR="00DA40BF" w:rsidRPr="00373BAB">
        <w:t>.</w:t>
      </w:r>
    </w:p>
    <w:p w14:paraId="408CE8AC" w14:textId="18EB85D3" w:rsidR="001A30F0" w:rsidRPr="00373BAB" w:rsidRDefault="00DA40BF" w:rsidP="001A30F0">
      <w:pPr>
        <w:pStyle w:val="ListParagraph"/>
        <w:numPr>
          <w:ilvl w:val="0"/>
          <w:numId w:val="29"/>
        </w:numPr>
        <w:ind w:left="720"/>
        <w:jc w:val="both"/>
      </w:pPr>
      <w:r w:rsidRPr="00373BAB">
        <w:t xml:space="preserve">The agreed administrative penalty of $20,000 imposed by this Order is appropriate and necessary to promote compliance with and deter future violations </w:t>
      </w:r>
      <w:r w:rsidR="00A82B3B" w:rsidRPr="00373BAB">
        <w:t>involving billing practices that are inconsistent with the language in Aqua’s tariff</w:t>
      </w:r>
      <w:r w:rsidRPr="00373BAB">
        <w:t>.</w:t>
      </w:r>
    </w:p>
    <w:p w14:paraId="02CB5E51" w14:textId="636D5139" w:rsidR="001A30F0" w:rsidRPr="00373BAB" w:rsidRDefault="001A30F0" w:rsidP="001A30F0">
      <w:pPr>
        <w:spacing w:after="0"/>
        <w:jc w:val="both"/>
        <w:rPr>
          <w:b/>
          <w:i/>
          <w:iCs/>
          <w:u w:val="single"/>
        </w:rPr>
      </w:pPr>
      <w:r w:rsidRPr="00373BAB">
        <w:rPr>
          <w:b/>
          <w:i/>
          <w:iCs/>
          <w:u w:val="single"/>
        </w:rPr>
        <w:t xml:space="preserve">Notice </w:t>
      </w:r>
    </w:p>
    <w:p w14:paraId="7D4615A0" w14:textId="046108AC" w:rsidR="001A30F0" w:rsidRPr="00373BAB" w:rsidRDefault="00DA40BF" w:rsidP="001A30F0">
      <w:pPr>
        <w:pStyle w:val="ListParagraph"/>
        <w:numPr>
          <w:ilvl w:val="0"/>
          <w:numId w:val="29"/>
        </w:numPr>
        <w:ind w:left="720"/>
        <w:jc w:val="both"/>
      </w:pPr>
      <w:r w:rsidRPr="00373BAB">
        <w:t xml:space="preserve">On or about </w:t>
      </w:r>
      <w:r w:rsidR="002C7B1B" w:rsidRPr="00373BAB">
        <w:t>July 13, 2022</w:t>
      </w:r>
      <w:r w:rsidRPr="00373BAB">
        <w:t xml:space="preserve">, Commission Staff provided </w:t>
      </w:r>
      <w:r w:rsidR="00885746" w:rsidRPr="00373BAB">
        <w:t>Aqua</w:t>
      </w:r>
      <w:r w:rsidRPr="00373BAB">
        <w:t xml:space="preserve"> notice of its investigation, the results of the investigation, information about </w:t>
      </w:r>
      <w:r w:rsidR="00885746" w:rsidRPr="00373BAB">
        <w:t>Aqua</w:t>
      </w:r>
      <w:r w:rsidRPr="00373BAB">
        <w:t xml:space="preserve">’s right to a hearing, and an opportunity to explain its activities. </w:t>
      </w:r>
    </w:p>
    <w:p w14:paraId="51769EEE" w14:textId="3482B71C" w:rsidR="001A30F0" w:rsidRPr="00373BAB" w:rsidRDefault="001A30F0" w:rsidP="001A30F0">
      <w:pPr>
        <w:keepNext/>
        <w:spacing w:after="0"/>
        <w:rPr>
          <w:b/>
          <w:i/>
          <w:iCs/>
          <w:u w:val="single"/>
        </w:rPr>
      </w:pPr>
      <w:r w:rsidRPr="00373BAB">
        <w:rPr>
          <w:b/>
          <w:i/>
          <w:iCs/>
          <w:u w:val="single"/>
        </w:rPr>
        <w:t xml:space="preserve">Agreement </w:t>
      </w:r>
    </w:p>
    <w:p w14:paraId="068DD7D2" w14:textId="77777777" w:rsidR="001A30F0" w:rsidRPr="00373BAB" w:rsidRDefault="00CA2D4B" w:rsidP="001A30F0">
      <w:pPr>
        <w:pStyle w:val="ListParagraph"/>
        <w:numPr>
          <w:ilvl w:val="0"/>
          <w:numId w:val="29"/>
        </w:numPr>
        <w:ind w:left="720"/>
        <w:contextualSpacing w:val="0"/>
        <w:jc w:val="both"/>
      </w:pPr>
      <w:r w:rsidRPr="00373BAB">
        <w:t>Aqua</w:t>
      </w:r>
      <w:r w:rsidR="00DA40BF" w:rsidRPr="00373BAB">
        <w:t xml:space="preserve"> cooperated with Commission Staff’s investigation.</w:t>
      </w:r>
    </w:p>
    <w:p w14:paraId="45CA4166" w14:textId="77777777" w:rsidR="001A30F0" w:rsidRPr="00373BAB" w:rsidRDefault="00CA2D4B" w:rsidP="001A30F0">
      <w:pPr>
        <w:pStyle w:val="ListParagraph"/>
        <w:numPr>
          <w:ilvl w:val="0"/>
          <w:numId w:val="29"/>
        </w:numPr>
        <w:ind w:left="720"/>
        <w:contextualSpacing w:val="0"/>
        <w:jc w:val="both"/>
      </w:pPr>
      <w:r w:rsidRPr="00373BAB">
        <w:t>Aqua</w:t>
      </w:r>
      <w:r w:rsidR="00DA40BF" w:rsidRPr="00373BAB">
        <w:t xml:space="preserve"> acknowledges the bases for the violations detailed in this Order.</w:t>
      </w:r>
    </w:p>
    <w:p w14:paraId="4B6997D5" w14:textId="4239EF87" w:rsidR="001A30F0" w:rsidRPr="00373BAB" w:rsidRDefault="004875E2" w:rsidP="001A30F0">
      <w:pPr>
        <w:pStyle w:val="ListParagraph"/>
        <w:numPr>
          <w:ilvl w:val="0"/>
          <w:numId w:val="29"/>
        </w:numPr>
        <w:ind w:left="720"/>
        <w:contextualSpacing w:val="0"/>
        <w:jc w:val="both"/>
      </w:pPr>
      <w:r w:rsidRPr="00373BAB">
        <w:t xml:space="preserve">As of </w:t>
      </w:r>
      <w:r w:rsidR="00C51DDB">
        <w:t>May 24, 2022</w:t>
      </w:r>
      <w:r w:rsidRPr="00373BAB">
        <w:t xml:space="preserve">, </w:t>
      </w:r>
      <w:r w:rsidR="003B3DA4" w:rsidRPr="00373BAB">
        <w:t>Aqua</w:t>
      </w:r>
      <w:r w:rsidR="00DA40BF" w:rsidRPr="00373BAB">
        <w:t xml:space="preserve"> has discontinued the practice of </w:t>
      </w:r>
      <w:r w:rsidR="003B3DA4" w:rsidRPr="00373BAB">
        <w:t>using improper billing language.</w:t>
      </w:r>
    </w:p>
    <w:p w14:paraId="5B211392" w14:textId="783355E1" w:rsidR="001A30F0" w:rsidRPr="00373BAB" w:rsidRDefault="00DA40BF" w:rsidP="001A30F0">
      <w:pPr>
        <w:pStyle w:val="ListParagraph"/>
        <w:numPr>
          <w:ilvl w:val="0"/>
          <w:numId w:val="29"/>
        </w:numPr>
        <w:ind w:left="720"/>
        <w:contextualSpacing w:val="0"/>
        <w:jc w:val="both"/>
      </w:pPr>
      <w:r w:rsidRPr="00373BAB">
        <w:t xml:space="preserve">On </w:t>
      </w:r>
      <w:r w:rsidR="003B3DA4" w:rsidRPr="00373BAB">
        <w:t>February</w:t>
      </w:r>
      <w:r w:rsidRPr="00373BAB">
        <w:t xml:space="preserve"> </w:t>
      </w:r>
      <w:r w:rsidR="00121BF9">
        <w:t>_____</w:t>
      </w:r>
      <w:r w:rsidRPr="00373BAB">
        <w:t>, 202</w:t>
      </w:r>
      <w:r w:rsidR="003B3DA4" w:rsidRPr="00373BAB">
        <w:t>4</w:t>
      </w:r>
      <w:r w:rsidRPr="00373BAB">
        <w:t xml:space="preserve">, Commission Staff and </w:t>
      </w:r>
      <w:r w:rsidR="00885746" w:rsidRPr="00373BAB">
        <w:t>Aqua</w:t>
      </w:r>
      <w:r w:rsidRPr="00373BAB">
        <w:t xml:space="preserve"> entered into an agreement in which Commission Staff recommended, and </w:t>
      </w:r>
      <w:r w:rsidR="00445398" w:rsidRPr="00373BAB">
        <w:t>Aqua</w:t>
      </w:r>
      <w:r w:rsidRPr="00373BAB">
        <w:t xml:space="preserve"> agreed to pay, an administrative penalty of </w:t>
      </w:r>
      <w:r w:rsidR="00C84B19" w:rsidRPr="00373BAB">
        <w:t xml:space="preserve">$20,000 </w:t>
      </w:r>
      <w:r w:rsidRPr="00373BAB">
        <w:t xml:space="preserve">for the violations described in this Order. </w:t>
      </w:r>
    </w:p>
    <w:p w14:paraId="55AF5EF6" w14:textId="10ADD504" w:rsidR="001A30F0" w:rsidRPr="00373BAB" w:rsidRDefault="00DA40BF" w:rsidP="001A30F0">
      <w:pPr>
        <w:pStyle w:val="ListParagraph"/>
        <w:numPr>
          <w:ilvl w:val="0"/>
          <w:numId w:val="29"/>
        </w:numPr>
        <w:ind w:left="720"/>
        <w:jc w:val="both"/>
      </w:pPr>
      <w:r w:rsidRPr="00373BAB">
        <w:t xml:space="preserve">On </w:t>
      </w:r>
      <w:r w:rsidR="003B3DA4" w:rsidRPr="00373BAB">
        <w:t>February</w:t>
      </w:r>
      <w:r w:rsidRPr="00373BAB">
        <w:t xml:space="preserve"> </w:t>
      </w:r>
      <w:r w:rsidR="00121BF9">
        <w:t>_____</w:t>
      </w:r>
      <w:r w:rsidRPr="00373BAB">
        <w:t>, 202</w:t>
      </w:r>
      <w:r w:rsidR="003B3DA4" w:rsidRPr="00373BAB">
        <w:t>4</w:t>
      </w:r>
      <w:r w:rsidRPr="00373BAB">
        <w:t>, Commission Staff filed a copy of the executed agreement with the Commission’s filing clerk.</w:t>
      </w:r>
    </w:p>
    <w:p w14:paraId="715AB77C" w14:textId="77777777" w:rsidR="00956DF4" w:rsidRPr="00373BAB" w:rsidRDefault="00956DF4" w:rsidP="00956DF4">
      <w:pPr>
        <w:ind w:firstLine="720"/>
      </w:pPr>
      <w:r w:rsidRPr="00373BAB">
        <w:t>The Commission makes the following findings of fact.</w:t>
      </w:r>
    </w:p>
    <w:p w14:paraId="403E0742" w14:textId="77777777" w:rsidR="00956DF4" w:rsidRPr="00373BAB" w:rsidRDefault="00956DF4" w:rsidP="00956DF4">
      <w:pPr>
        <w:keepNext/>
        <w:rPr>
          <w:b/>
          <w:bCs/>
          <w:i/>
          <w:iCs/>
          <w:u w:val="single"/>
        </w:rPr>
      </w:pPr>
      <w:r w:rsidRPr="00373BAB">
        <w:rPr>
          <w:b/>
          <w:bCs/>
          <w:i/>
          <w:iCs/>
          <w:u w:val="single"/>
        </w:rPr>
        <w:lastRenderedPageBreak/>
        <w:t>Evidence</w:t>
      </w:r>
    </w:p>
    <w:p w14:paraId="25A25DD4" w14:textId="30BD2EFA" w:rsidR="00E45F22" w:rsidRPr="00373BAB" w:rsidRDefault="00DA40BF" w:rsidP="00E45F22">
      <w:pPr>
        <w:pStyle w:val="ListParagraph"/>
        <w:numPr>
          <w:ilvl w:val="0"/>
          <w:numId w:val="29"/>
        </w:numPr>
        <w:ind w:left="720"/>
        <w:jc w:val="both"/>
      </w:pPr>
      <w:r w:rsidRPr="00373BAB">
        <w:t>In Order No. __ filed on __________, 202</w:t>
      </w:r>
      <w:r w:rsidR="00D64600" w:rsidRPr="00373BAB">
        <w:t>4</w:t>
      </w:r>
      <w:r w:rsidRPr="00373BAB">
        <w:t xml:space="preserve">, the ALJ admitted the </w:t>
      </w:r>
      <w:r w:rsidR="000C1590" w:rsidRPr="00373BAB">
        <w:t>February</w:t>
      </w:r>
      <w:r w:rsidRPr="00373BAB">
        <w:t xml:space="preserve"> </w:t>
      </w:r>
      <w:r w:rsidR="00D652D8">
        <w:t>____</w:t>
      </w:r>
      <w:r w:rsidRPr="00373BAB">
        <w:t>, 202</w:t>
      </w:r>
      <w:r w:rsidR="000C1590" w:rsidRPr="00373BAB">
        <w:t>4</w:t>
      </w:r>
      <w:r w:rsidRPr="00373BAB">
        <w:t xml:space="preserve"> settlement agreement as evidence into the record of this proceeding. </w:t>
      </w:r>
    </w:p>
    <w:p w14:paraId="66F29A20" w14:textId="4324AAF5" w:rsidR="00E45F22" w:rsidRPr="00373BAB" w:rsidRDefault="00E45F22" w:rsidP="00E45F22">
      <w:pPr>
        <w:rPr>
          <w:b/>
          <w:bCs/>
          <w:i/>
          <w:iCs/>
          <w:u w:val="single"/>
        </w:rPr>
      </w:pPr>
      <w:r w:rsidRPr="00373BAB">
        <w:rPr>
          <w:b/>
          <w:bCs/>
          <w:i/>
          <w:iCs/>
          <w:u w:val="single"/>
        </w:rPr>
        <w:t>Informal Disposition</w:t>
      </w:r>
    </w:p>
    <w:p w14:paraId="3EFD6A20" w14:textId="77777777" w:rsidR="00E45F22" w:rsidRPr="00373BAB" w:rsidRDefault="00DA40BF" w:rsidP="00E45F22">
      <w:pPr>
        <w:pStyle w:val="ListParagraph"/>
        <w:numPr>
          <w:ilvl w:val="0"/>
          <w:numId w:val="29"/>
        </w:numPr>
        <w:ind w:left="720"/>
        <w:contextualSpacing w:val="0"/>
        <w:jc w:val="both"/>
      </w:pPr>
      <w:r w:rsidRPr="00373BAB">
        <w:t xml:space="preserve">More than 15 days have passed since the completion of all notice requirements. </w:t>
      </w:r>
    </w:p>
    <w:p w14:paraId="70062701" w14:textId="77777777" w:rsidR="00E45F22" w:rsidRPr="00373BAB" w:rsidRDefault="00DA40BF" w:rsidP="00E45F22">
      <w:pPr>
        <w:pStyle w:val="ListParagraph"/>
        <w:numPr>
          <w:ilvl w:val="0"/>
          <w:numId w:val="29"/>
        </w:numPr>
        <w:ind w:left="720"/>
        <w:contextualSpacing w:val="0"/>
        <w:jc w:val="both"/>
      </w:pPr>
      <w:r w:rsidRPr="00373BAB">
        <w:t>No person filed a protest or motion to intervene.</w:t>
      </w:r>
      <w:r w:rsidRPr="00373BAB">
        <w:tab/>
      </w:r>
    </w:p>
    <w:p w14:paraId="40AFF4B9" w14:textId="77777777" w:rsidR="00E45F22" w:rsidRPr="00373BAB" w:rsidRDefault="000C1590" w:rsidP="00E45F22">
      <w:pPr>
        <w:pStyle w:val="ListParagraph"/>
        <w:numPr>
          <w:ilvl w:val="0"/>
          <w:numId w:val="29"/>
        </w:numPr>
        <w:ind w:left="720"/>
        <w:contextualSpacing w:val="0"/>
        <w:jc w:val="both"/>
      </w:pPr>
      <w:r w:rsidRPr="00373BAB">
        <w:t>Aqua</w:t>
      </w:r>
      <w:r w:rsidR="00DA40BF" w:rsidRPr="00373BAB">
        <w:t xml:space="preserve"> and Commission Staff are the only parties to this proceeding.</w:t>
      </w:r>
    </w:p>
    <w:p w14:paraId="3F7128A3" w14:textId="77777777" w:rsidR="00E45F22" w:rsidRPr="00373BAB" w:rsidRDefault="00DA40BF" w:rsidP="00E45F22">
      <w:pPr>
        <w:pStyle w:val="ListParagraph"/>
        <w:numPr>
          <w:ilvl w:val="0"/>
          <w:numId w:val="29"/>
        </w:numPr>
        <w:ind w:left="720"/>
        <w:contextualSpacing w:val="0"/>
        <w:jc w:val="both"/>
      </w:pPr>
      <w:r w:rsidRPr="00373BAB">
        <w:t xml:space="preserve">No party requested a </w:t>
      </w:r>
      <w:proofErr w:type="gramStart"/>
      <w:r w:rsidRPr="00373BAB">
        <w:t>hearing</w:t>
      </w:r>
      <w:proofErr w:type="gramEnd"/>
      <w:r w:rsidRPr="00373BAB">
        <w:t xml:space="preserve"> and no hearing is needed. </w:t>
      </w:r>
    </w:p>
    <w:p w14:paraId="3B3C95CF" w14:textId="77777777" w:rsidR="00E45F22" w:rsidRPr="00373BAB" w:rsidRDefault="00DA40BF" w:rsidP="00E45F22">
      <w:pPr>
        <w:pStyle w:val="ListParagraph"/>
        <w:numPr>
          <w:ilvl w:val="0"/>
          <w:numId w:val="29"/>
        </w:numPr>
        <w:ind w:left="720"/>
        <w:contextualSpacing w:val="0"/>
        <w:jc w:val="both"/>
      </w:pPr>
      <w:r w:rsidRPr="00373BAB">
        <w:t xml:space="preserve">Commission Staff recommended approval of the settlement agreement. </w:t>
      </w:r>
    </w:p>
    <w:p w14:paraId="2E5C92FD" w14:textId="29DDC0DD" w:rsidR="00DA40BF" w:rsidRPr="00373BAB" w:rsidRDefault="00DA40BF" w:rsidP="00E45F22">
      <w:pPr>
        <w:pStyle w:val="ListParagraph"/>
        <w:numPr>
          <w:ilvl w:val="0"/>
          <w:numId w:val="29"/>
        </w:numPr>
        <w:ind w:left="720"/>
        <w:contextualSpacing w:val="0"/>
        <w:jc w:val="both"/>
      </w:pPr>
      <w:r w:rsidRPr="00373BAB">
        <w:t xml:space="preserve">This decision is not </w:t>
      </w:r>
      <w:proofErr w:type="gramStart"/>
      <w:r w:rsidRPr="00373BAB">
        <w:t>adverse</w:t>
      </w:r>
      <w:proofErr w:type="gramEnd"/>
      <w:r w:rsidRPr="00373BAB">
        <w:t xml:space="preserve"> to any party. </w:t>
      </w:r>
    </w:p>
    <w:p w14:paraId="307FB95F" w14:textId="77777777" w:rsidR="00DA40BF" w:rsidRPr="00373BAB" w:rsidRDefault="00DA40BF" w:rsidP="00473A27">
      <w:pPr>
        <w:keepNext/>
        <w:spacing w:before="240"/>
        <w:jc w:val="center"/>
        <w:rPr>
          <w:b/>
        </w:rPr>
      </w:pPr>
      <w:r w:rsidRPr="00373BAB">
        <w:rPr>
          <w:b/>
        </w:rPr>
        <w:t>II. Conclusions of Law</w:t>
      </w:r>
    </w:p>
    <w:p w14:paraId="2EF7339A" w14:textId="77777777" w:rsidR="00DA40BF" w:rsidRPr="00373BAB" w:rsidRDefault="00DA40BF" w:rsidP="00DA40BF">
      <w:pPr>
        <w:ind w:left="720" w:hanging="720"/>
        <w:jc w:val="both"/>
      </w:pPr>
      <w:r w:rsidRPr="00373BAB">
        <w:tab/>
        <w:t>The Commission makes the following conclusions of law:</w:t>
      </w:r>
    </w:p>
    <w:p w14:paraId="5C83565D" w14:textId="1ADFF2E7" w:rsidR="00DA40BF" w:rsidRPr="00373BAB" w:rsidRDefault="00DA40BF" w:rsidP="00DA40BF">
      <w:pPr>
        <w:pStyle w:val="ListParagraph"/>
        <w:numPr>
          <w:ilvl w:val="4"/>
          <w:numId w:val="22"/>
        </w:numPr>
        <w:tabs>
          <w:tab w:val="clear" w:pos="720"/>
        </w:tabs>
        <w:ind w:left="720" w:hanging="720"/>
        <w:contextualSpacing w:val="0"/>
        <w:jc w:val="both"/>
      </w:pPr>
      <w:r w:rsidRPr="00373BAB">
        <w:t xml:space="preserve">The Commission has jurisdiction over this matter under </w:t>
      </w:r>
      <w:r w:rsidR="00726BC0" w:rsidRPr="00373BAB">
        <w:t>TWC § 13.041</w:t>
      </w:r>
      <w:r w:rsidRPr="00373BAB">
        <w:t>.</w:t>
      </w:r>
    </w:p>
    <w:p w14:paraId="3153BBD2" w14:textId="546E1DB1" w:rsidR="00473A27" w:rsidRDefault="00473A27" w:rsidP="00DA40BF">
      <w:pPr>
        <w:pStyle w:val="ListParagraph"/>
        <w:numPr>
          <w:ilvl w:val="4"/>
          <w:numId w:val="22"/>
        </w:numPr>
        <w:tabs>
          <w:tab w:val="clear" w:pos="720"/>
        </w:tabs>
        <w:ind w:left="720" w:hanging="720"/>
        <w:contextualSpacing w:val="0"/>
        <w:jc w:val="both"/>
      </w:pPr>
      <w:r>
        <w:t>Aqua is a water utility as that term is defined under TWC § 13.002(23) and 16 TAC § 24.3(38)</w:t>
      </w:r>
    </w:p>
    <w:p w14:paraId="3620F700" w14:textId="7811ADF1" w:rsidR="00431391" w:rsidRPr="00373BAB" w:rsidRDefault="00DA40BF" w:rsidP="00431391">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 xml:space="preserve">Under </w:t>
      </w:r>
      <w:r w:rsidR="00431391" w:rsidRPr="00373BAB">
        <w:t xml:space="preserve">TWC § 13.135 prohibits a utility from charging any rate for utility service other than as provided in TWC chapter 13. </w:t>
      </w:r>
    </w:p>
    <w:p w14:paraId="29B08ACD" w14:textId="77777777" w:rsidR="00431391" w:rsidRPr="00373BAB" w:rsidRDefault="00431391" w:rsidP="00431391">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TWC § 13.136(a) requires each utility to file with the Commission tariffs showing all rates that are subject to the original and appellate jurisdiction of the Commission and that are in force at the time for any utility service, product, or commodity offered.</w:t>
      </w:r>
    </w:p>
    <w:p w14:paraId="74C99F1B" w14:textId="77777777" w:rsidR="00431391" w:rsidRPr="00373BAB" w:rsidRDefault="00431391" w:rsidP="00431391">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 xml:space="preserve">Under 16 TAC § 24.165(a), bills must be calculated according to the rates approved by the regulatory authority and listed on the utility’s tariff. </w:t>
      </w:r>
    </w:p>
    <w:p w14:paraId="54CD5CEA" w14:textId="099817D1" w:rsidR="00DA40BF" w:rsidRPr="00373BAB" w:rsidRDefault="007528F1" w:rsidP="00DA40BF">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Aqua violated TWC §§ 13.135 and 13.136(a)</w:t>
      </w:r>
      <w:r w:rsidRPr="00373BAB">
        <w:rPr>
          <w:lang w:eastAsia="zh-TW"/>
        </w:rPr>
        <w:t>, as well as 16 TAC §§ 24.165(a)</w:t>
      </w:r>
      <w:r w:rsidR="008517F7" w:rsidRPr="00373BAB">
        <w:rPr>
          <w:lang w:eastAsia="zh-TW"/>
        </w:rPr>
        <w:t>,</w:t>
      </w:r>
      <w:r w:rsidRPr="00373BAB">
        <w:rPr>
          <w:lang w:eastAsia="zh-TW"/>
        </w:rPr>
        <w:t xml:space="preserve"> by charging its customers in a manner inconsistent with its tariff</w:t>
      </w:r>
      <w:r w:rsidR="00DA40BF" w:rsidRPr="00373BAB">
        <w:t>.</w:t>
      </w:r>
    </w:p>
    <w:p w14:paraId="20391D08" w14:textId="5BC20991" w:rsidR="00DA40BF" w:rsidRDefault="00736042" w:rsidP="0028097A">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lastRenderedPageBreak/>
        <w:t xml:space="preserve">Under TWC § 13.4151(a), the Commission </w:t>
      </w:r>
      <w:r w:rsidR="001938E6">
        <w:t xml:space="preserve">has the authority to </w:t>
      </w:r>
      <w:r w:rsidRPr="00373BAB">
        <w:t xml:space="preserve">assess an administrative penalty </w:t>
      </w:r>
      <w:r w:rsidR="00473A27">
        <w:t xml:space="preserve">against Aqua </w:t>
      </w:r>
      <w:r w:rsidRPr="00373BAB">
        <w:t>for violation</w:t>
      </w:r>
      <w:r w:rsidR="001938E6">
        <w:t>s</w:t>
      </w:r>
      <w:r w:rsidRPr="00373BAB">
        <w:t xml:space="preserve"> of TWC chapter 13 or a rule or order adopted under TWC chapter 13</w:t>
      </w:r>
      <w:r w:rsidR="00DA40BF" w:rsidRPr="00373BAB">
        <w:t>.</w:t>
      </w:r>
    </w:p>
    <w:p w14:paraId="349916FD" w14:textId="5754955D" w:rsidR="001938E6" w:rsidRPr="00373BAB" w:rsidRDefault="001938E6" w:rsidP="0028097A">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t>Under TWC § 13.4151(a) and 16 TAC § 22.246(d), the Commission may assess a penalty against Aqua of up to $5,000 per violation per day for each violation of TWC chapter 13 or a rule or order adopted under TWC chapter 13.</w:t>
      </w:r>
    </w:p>
    <w:p w14:paraId="4A1B8AE1" w14:textId="2F6F9C16" w:rsidR="00DA40BF" w:rsidRPr="00373BAB" w:rsidRDefault="00A43621" w:rsidP="00DA40BF">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Aqua</w:t>
      </w:r>
      <w:r w:rsidR="00DA40BF" w:rsidRPr="00373BAB">
        <w:t xml:space="preserve"> was provided proper notice of Commission Staff’s investigation into this matter, the results of the investigation, information about </w:t>
      </w:r>
      <w:r w:rsidRPr="00373BAB">
        <w:t>Aqua</w:t>
      </w:r>
      <w:r w:rsidR="00DA40BF" w:rsidRPr="00373BAB">
        <w:t>’s right to a hearing, and an opportunity to explain its activities, as required under 16 TAC §§ 22.241(a)(2) and 22.246(f)(2).</w:t>
      </w:r>
    </w:p>
    <w:p w14:paraId="1DABC4D0" w14:textId="77777777" w:rsidR="00DA40BF" w:rsidRPr="00373BAB" w:rsidRDefault="00DA40BF" w:rsidP="00DA40BF">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The filing of the agreement meets the requirements of 16 TAC § 22.246(h)(1).</w:t>
      </w:r>
    </w:p>
    <w:p w14:paraId="61AA28B1" w14:textId="77777777" w:rsidR="00DA40BF" w:rsidRPr="00373BAB" w:rsidRDefault="00DA40BF" w:rsidP="00DA40BF">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 xml:space="preserve">The Commission processed this docket in accordance with applicable statutes and Commission rules. </w:t>
      </w:r>
    </w:p>
    <w:p w14:paraId="57E7F2EE" w14:textId="77777777" w:rsidR="00DA40BF" w:rsidRPr="00373BAB" w:rsidRDefault="00DA40BF" w:rsidP="00DA40BF">
      <w:pPr>
        <w:pStyle w:val="ListParagraph"/>
        <w:numPr>
          <w:ilvl w:val="4"/>
          <w:numId w:val="22"/>
        </w:numPr>
        <w:tabs>
          <w:tab w:val="clear" w:pos="720"/>
        </w:tabs>
        <w:overflowPunct w:val="0"/>
        <w:autoSpaceDE w:val="0"/>
        <w:autoSpaceDN w:val="0"/>
        <w:adjustRightInd w:val="0"/>
        <w:ind w:left="720" w:hanging="720"/>
        <w:contextualSpacing w:val="0"/>
        <w:jc w:val="both"/>
        <w:textAlignment w:val="baseline"/>
      </w:pPr>
      <w:r w:rsidRPr="00373BAB">
        <w:t>The requirements for informal disposition in 16 TAC § 22.35 have been met in this proceeding.</w:t>
      </w:r>
    </w:p>
    <w:p w14:paraId="785F6C20" w14:textId="77777777" w:rsidR="00DA40BF" w:rsidRPr="00373BAB" w:rsidRDefault="00DA40BF" w:rsidP="00DA40BF">
      <w:pPr>
        <w:keepNext/>
        <w:spacing w:before="120"/>
        <w:jc w:val="center"/>
        <w:rPr>
          <w:b/>
        </w:rPr>
      </w:pPr>
      <w:r w:rsidRPr="00373BAB">
        <w:rPr>
          <w:b/>
        </w:rPr>
        <w:t>III. Ordering Paragraphs</w:t>
      </w:r>
    </w:p>
    <w:p w14:paraId="7FC3F564" w14:textId="77777777" w:rsidR="00DA40BF" w:rsidRPr="00373BAB" w:rsidRDefault="00DA40BF" w:rsidP="00DA40BF">
      <w:pPr>
        <w:ind w:firstLine="720"/>
        <w:jc w:val="both"/>
      </w:pPr>
      <w:r w:rsidRPr="00373BAB">
        <w:t xml:space="preserve">In accordance with these findings of fact and conclusions of law, the Commission issues the following orders: </w:t>
      </w:r>
    </w:p>
    <w:p w14:paraId="1BAA0194" w14:textId="77777777" w:rsidR="00DA40BF" w:rsidRPr="00373BAB" w:rsidRDefault="00DA40BF" w:rsidP="00DA40BF">
      <w:pPr>
        <w:pStyle w:val="ListParagraph"/>
        <w:numPr>
          <w:ilvl w:val="0"/>
          <w:numId w:val="24"/>
        </w:numPr>
        <w:overflowPunct w:val="0"/>
        <w:autoSpaceDE w:val="0"/>
        <w:autoSpaceDN w:val="0"/>
        <w:adjustRightInd w:val="0"/>
        <w:ind w:left="720"/>
        <w:contextualSpacing w:val="0"/>
        <w:jc w:val="both"/>
        <w:textAlignment w:val="baseline"/>
      </w:pPr>
      <w:r w:rsidRPr="00373BAB">
        <w:t>The Commission approves the agreed administrative penalty to the extent provided in this Order.</w:t>
      </w:r>
    </w:p>
    <w:p w14:paraId="640B552B" w14:textId="671B864C" w:rsidR="00DA40BF" w:rsidRPr="00373BAB" w:rsidRDefault="00A43621" w:rsidP="00DA40BF">
      <w:pPr>
        <w:pStyle w:val="ListParagraph"/>
        <w:numPr>
          <w:ilvl w:val="0"/>
          <w:numId w:val="24"/>
        </w:numPr>
        <w:overflowPunct w:val="0"/>
        <w:autoSpaceDE w:val="0"/>
        <w:autoSpaceDN w:val="0"/>
        <w:adjustRightInd w:val="0"/>
        <w:ind w:left="720"/>
        <w:contextualSpacing w:val="0"/>
        <w:jc w:val="both"/>
        <w:textAlignment w:val="baseline"/>
      </w:pPr>
      <w:r w:rsidRPr="00373BAB">
        <w:t>Aqua</w:t>
      </w:r>
      <w:r w:rsidR="00DA40BF" w:rsidRPr="00373BAB">
        <w:t xml:space="preserve"> must comply with the terms of the settlement agreement and this Order. </w:t>
      </w:r>
    </w:p>
    <w:p w14:paraId="21CF3AA0" w14:textId="4B918F56" w:rsidR="00DA40BF" w:rsidRPr="00373BAB" w:rsidRDefault="00A43621" w:rsidP="00DA40BF">
      <w:pPr>
        <w:pStyle w:val="ListParagraph"/>
        <w:numPr>
          <w:ilvl w:val="0"/>
          <w:numId w:val="24"/>
        </w:numPr>
        <w:overflowPunct w:val="0"/>
        <w:autoSpaceDE w:val="0"/>
        <w:autoSpaceDN w:val="0"/>
        <w:adjustRightInd w:val="0"/>
        <w:ind w:left="720"/>
        <w:contextualSpacing w:val="0"/>
        <w:jc w:val="both"/>
        <w:textAlignment w:val="baseline"/>
      </w:pPr>
      <w:r w:rsidRPr="00373BAB">
        <w:t>Aqua</w:t>
      </w:r>
      <w:r w:rsidR="00DA40BF" w:rsidRPr="00373BAB">
        <w:t xml:space="preserve"> must pay an administrative penalty to the Commission in the amount of </w:t>
      </w:r>
      <w:r w:rsidR="000B1D6C" w:rsidRPr="00373BAB">
        <w:t>$20,000 for the violations detailed in this agreement, with payment being due within 30 days of this Order</w:t>
      </w:r>
      <w:r w:rsidR="00DA40BF" w:rsidRPr="00373BAB">
        <w:t xml:space="preserve">. Payment of the administrative penalty may be made by check payable to the Public Utility Commission of Texas. The check must reference this docket and must be sent to the following address: </w:t>
      </w:r>
    </w:p>
    <w:p w14:paraId="2608C419" w14:textId="77777777" w:rsidR="00DA40BF" w:rsidRPr="00373BAB" w:rsidRDefault="00DA40BF" w:rsidP="000B1D6C">
      <w:pPr>
        <w:keepNext/>
        <w:spacing w:after="0" w:line="240" w:lineRule="auto"/>
        <w:ind w:left="1440"/>
      </w:pPr>
      <w:r w:rsidRPr="00373BAB">
        <w:t xml:space="preserve">Public Utility Commission of Texas </w:t>
      </w:r>
    </w:p>
    <w:p w14:paraId="3957C0DC" w14:textId="77777777" w:rsidR="00DA40BF" w:rsidRPr="00373BAB" w:rsidRDefault="00DA40BF" w:rsidP="000B1D6C">
      <w:pPr>
        <w:keepNext/>
        <w:spacing w:after="0" w:line="240" w:lineRule="auto"/>
        <w:ind w:left="720" w:firstLine="720"/>
      </w:pPr>
      <w:r w:rsidRPr="00373BAB">
        <w:t xml:space="preserve">ATTN: Fiscal Services </w:t>
      </w:r>
    </w:p>
    <w:p w14:paraId="768E803A" w14:textId="77777777" w:rsidR="00DA40BF" w:rsidRPr="00373BAB" w:rsidRDefault="00DA40BF" w:rsidP="000B1D6C">
      <w:pPr>
        <w:keepNext/>
        <w:spacing w:after="0" w:line="240" w:lineRule="auto"/>
        <w:ind w:left="720" w:firstLine="720"/>
      </w:pPr>
      <w:r w:rsidRPr="00373BAB">
        <w:t xml:space="preserve">P.O. Box 13326 </w:t>
      </w:r>
    </w:p>
    <w:p w14:paraId="53DA15C6" w14:textId="77777777" w:rsidR="00DA40BF" w:rsidRPr="00373BAB" w:rsidRDefault="00DA40BF" w:rsidP="00DA40BF">
      <w:pPr>
        <w:ind w:left="720" w:firstLine="720"/>
      </w:pPr>
      <w:r w:rsidRPr="00373BAB">
        <w:t xml:space="preserve">Austin, Texas 78711 </w:t>
      </w:r>
    </w:p>
    <w:p w14:paraId="70822B90" w14:textId="219D3584" w:rsidR="00DA40BF" w:rsidRPr="00373BAB" w:rsidRDefault="00A43621" w:rsidP="00DA40BF">
      <w:pPr>
        <w:pStyle w:val="ListParagraph"/>
        <w:numPr>
          <w:ilvl w:val="0"/>
          <w:numId w:val="24"/>
        </w:numPr>
        <w:overflowPunct w:val="0"/>
        <w:autoSpaceDE w:val="0"/>
        <w:autoSpaceDN w:val="0"/>
        <w:adjustRightInd w:val="0"/>
        <w:ind w:left="720"/>
        <w:contextualSpacing w:val="0"/>
        <w:jc w:val="both"/>
        <w:textAlignment w:val="baseline"/>
      </w:pPr>
      <w:r w:rsidRPr="00373BAB">
        <w:lastRenderedPageBreak/>
        <w:t>Aqua</w:t>
      </w:r>
      <w:r w:rsidR="00DA40BF" w:rsidRPr="00373BAB">
        <w:t xml:space="preserve"> must file an affidavit of payment in this docket no later than five calendar days after remitting </w:t>
      </w:r>
      <w:r w:rsidR="007D3355">
        <w:t>its</w:t>
      </w:r>
      <w:r w:rsidR="00DA40BF" w:rsidRPr="00373BAB">
        <w:t xml:space="preserve"> payment. </w:t>
      </w:r>
    </w:p>
    <w:p w14:paraId="4CCE1CF6" w14:textId="4B001400" w:rsidR="00DA40BF" w:rsidRPr="00373BAB" w:rsidRDefault="00DA40BF" w:rsidP="00DA40BF">
      <w:pPr>
        <w:pStyle w:val="ListParagraph"/>
        <w:numPr>
          <w:ilvl w:val="0"/>
          <w:numId w:val="24"/>
        </w:numPr>
        <w:overflowPunct w:val="0"/>
        <w:autoSpaceDE w:val="0"/>
        <w:autoSpaceDN w:val="0"/>
        <w:adjustRightInd w:val="0"/>
        <w:ind w:left="720"/>
        <w:contextualSpacing w:val="0"/>
        <w:jc w:val="both"/>
        <w:textAlignment w:val="baseline"/>
      </w:pPr>
      <w:r w:rsidRPr="00373BAB">
        <w:t xml:space="preserve">This Order resolves only the claims identified in this Order related to </w:t>
      </w:r>
      <w:r w:rsidR="00BE2F16" w:rsidRPr="00373BAB">
        <w:t>Aqua’s violations of TWC §§ 13.135 and 13.136(a)</w:t>
      </w:r>
      <w:r w:rsidR="00BE2F16" w:rsidRPr="00373BAB">
        <w:rPr>
          <w:lang w:eastAsia="zh-TW"/>
        </w:rPr>
        <w:t>, as well as 16 TAC §§ 24.165(a)</w:t>
      </w:r>
      <w:r w:rsidRPr="00373BAB">
        <w:t xml:space="preserve">. </w:t>
      </w:r>
    </w:p>
    <w:p w14:paraId="1A39E7B4" w14:textId="77777777" w:rsidR="00DA40BF" w:rsidRPr="00373BAB" w:rsidRDefault="00DA40BF" w:rsidP="00DA40BF">
      <w:pPr>
        <w:pStyle w:val="ListParagraph"/>
        <w:numPr>
          <w:ilvl w:val="0"/>
          <w:numId w:val="24"/>
        </w:numPr>
        <w:overflowPunct w:val="0"/>
        <w:autoSpaceDE w:val="0"/>
        <w:autoSpaceDN w:val="0"/>
        <w:adjustRightInd w:val="0"/>
        <w:ind w:left="720"/>
        <w:contextualSpacing w:val="0"/>
        <w:jc w:val="both"/>
        <w:textAlignment w:val="baseline"/>
      </w:pPr>
      <w:r w:rsidRPr="00373BAB">
        <w:t xml:space="preserve">Entry of this Order does not indicate the Commission’s endorsement or approval of any principle or methodology that may underlie the agreement and must not be regarded as precedential as to the appropriateness of any principle or methodology underlying the agreement. </w:t>
      </w:r>
    </w:p>
    <w:p w14:paraId="3A7AB22B" w14:textId="77777777" w:rsidR="00DA40BF" w:rsidRPr="00373BAB" w:rsidRDefault="00DA40BF" w:rsidP="00713B08">
      <w:pPr>
        <w:pStyle w:val="ListParagraph"/>
        <w:numPr>
          <w:ilvl w:val="0"/>
          <w:numId w:val="24"/>
        </w:numPr>
        <w:overflowPunct w:val="0"/>
        <w:autoSpaceDE w:val="0"/>
        <w:autoSpaceDN w:val="0"/>
        <w:adjustRightInd w:val="0"/>
        <w:spacing w:after="240"/>
        <w:ind w:left="720"/>
        <w:contextualSpacing w:val="0"/>
        <w:jc w:val="both"/>
        <w:textAlignment w:val="baseline"/>
      </w:pPr>
      <w:r w:rsidRPr="00373BAB">
        <w:t>The Commission denies all other motions and any other requests for general or specific relief, if not expressly granted.</w:t>
      </w:r>
    </w:p>
    <w:p w14:paraId="5AD39A1B" w14:textId="46213123" w:rsidR="00DA40BF" w:rsidRPr="00373BAB" w:rsidRDefault="00DA40BF" w:rsidP="00DA40BF">
      <w:pPr>
        <w:pStyle w:val="ListParagraph"/>
        <w:keepNext/>
        <w:overflowPunct w:val="0"/>
        <w:autoSpaceDE w:val="0"/>
        <w:autoSpaceDN w:val="0"/>
        <w:adjustRightInd w:val="0"/>
        <w:contextualSpacing w:val="0"/>
        <w:jc w:val="both"/>
        <w:textAlignment w:val="baseline"/>
      </w:pPr>
      <w:r w:rsidRPr="00373BAB">
        <w:t>Signed at Austin, Texas the ________ day of _______ 202</w:t>
      </w:r>
      <w:r w:rsidR="00D64600" w:rsidRPr="00373BAB">
        <w:t>4</w:t>
      </w:r>
      <w:r w:rsidRPr="00373BAB">
        <w:t>.</w:t>
      </w:r>
    </w:p>
    <w:p w14:paraId="02CBE776" w14:textId="77777777" w:rsidR="00DA40BF" w:rsidRPr="00373BAB" w:rsidRDefault="00DA40BF" w:rsidP="00DA40BF">
      <w:pPr>
        <w:pStyle w:val="Dateline"/>
        <w:spacing w:after="120"/>
      </w:pPr>
    </w:p>
    <w:p w14:paraId="637B51B0" w14:textId="77777777" w:rsidR="00DA40BF" w:rsidRPr="00373BAB" w:rsidRDefault="00DA40BF" w:rsidP="00DA40BF">
      <w:pPr>
        <w:pStyle w:val="Signatures"/>
        <w:keepNext/>
      </w:pPr>
      <w:r w:rsidRPr="00373BAB">
        <w:t>PUBLIC UTILITY COMMISSION OF TEXAS</w:t>
      </w:r>
    </w:p>
    <w:p w14:paraId="0CF9B325" w14:textId="77777777" w:rsidR="00DA40BF" w:rsidRPr="00373BAB" w:rsidRDefault="00DA40BF" w:rsidP="00DA40BF">
      <w:pPr>
        <w:keepNext/>
        <w:spacing w:after="0"/>
      </w:pPr>
    </w:p>
    <w:p w14:paraId="625A53A1" w14:textId="77777777" w:rsidR="00DA40BF" w:rsidRPr="00373BAB" w:rsidRDefault="00DA40BF" w:rsidP="00DA40BF">
      <w:pPr>
        <w:keepNext/>
        <w:spacing w:after="0"/>
      </w:pPr>
    </w:p>
    <w:p w14:paraId="3E472260" w14:textId="77777777" w:rsidR="00DA40BF" w:rsidRPr="00373BAB" w:rsidRDefault="00DA40BF" w:rsidP="00392808">
      <w:pPr>
        <w:keepNext/>
        <w:spacing w:after="0" w:line="240" w:lineRule="auto"/>
      </w:pPr>
      <w:r w:rsidRPr="00373BAB">
        <w:tab/>
      </w:r>
      <w:r w:rsidRPr="00373BAB">
        <w:tab/>
      </w:r>
      <w:r w:rsidRPr="00373BAB">
        <w:tab/>
      </w:r>
      <w:r w:rsidRPr="00373BAB">
        <w:tab/>
      </w:r>
      <w:r w:rsidRPr="00373BAB">
        <w:tab/>
        <w:t xml:space="preserve"> ______________________________________________</w:t>
      </w:r>
    </w:p>
    <w:p w14:paraId="49FEA360" w14:textId="6F3C7327" w:rsidR="00DA40BF" w:rsidRPr="00373BAB" w:rsidRDefault="00DA40BF" w:rsidP="00392808">
      <w:pPr>
        <w:spacing w:after="0" w:line="240" w:lineRule="auto"/>
        <w:rPr>
          <w:b/>
          <w:bCs/>
        </w:rPr>
      </w:pPr>
      <w:r w:rsidRPr="00373BAB">
        <w:rPr>
          <w:b/>
          <w:bCs/>
        </w:rPr>
        <w:tab/>
      </w:r>
      <w:r w:rsidRPr="00373BAB">
        <w:rPr>
          <w:b/>
          <w:bCs/>
        </w:rPr>
        <w:tab/>
      </w:r>
      <w:r w:rsidRPr="00373BAB">
        <w:rPr>
          <w:b/>
          <w:bCs/>
        </w:rPr>
        <w:tab/>
      </w:r>
      <w:r w:rsidRPr="00373BAB">
        <w:rPr>
          <w:b/>
          <w:bCs/>
        </w:rPr>
        <w:tab/>
      </w:r>
      <w:r w:rsidRPr="00373BAB">
        <w:rPr>
          <w:b/>
          <w:bCs/>
        </w:rPr>
        <w:tab/>
        <w:t xml:space="preserve"> </w:t>
      </w:r>
      <w:r w:rsidR="006D2EBF" w:rsidRPr="00373BAB">
        <w:rPr>
          <w:b/>
          <w:bCs/>
        </w:rPr>
        <w:t>THOMAS</w:t>
      </w:r>
      <w:r w:rsidR="00813609" w:rsidRPr="00373BAB">
        <w:rPr>
          <w:b/>
          <w:bCs/>
        </w:rPr>
        <w:t xml:space="preserve"> J.</w:t>
      </w:r>
      <w:r w:rsidR="006D2EBF" w:rsidRPr="00373BAB">
        <w:rPr>
          <w:b/>
          <w:bCs/>
        </w:rPr>
        <w:t xml:space="preserve"> GLE</w:t>
      </w:r>
      <w:r w:rsidR="00813609" w:rsidRPr="00373BAB">
        <w:rPr>
          <w:b/>
          <w:bCs/>
        </w:rPr>
        <w:t>E</w:t>
      </w:r>
      <w:r w:rsidR="006D2EBF" w:rsidRPr="00373BAB">
        <w:rPr>
          <w:b/>
          <w:bCs/>
        </w:rPr>
        <w:t>SON</w:t>
      </w:r>
      <w:r w:rsidRPr="00373BAB">
        <w:rPr>
          <w:b/>
          <w:bCs/>
        </w:rPr>
        <w:t>, CHAIR</w:t>
      </w:r>
      <w:r w:rsidR="00813609" w:rsidRPr="00373BAB">
        <w:rPr>
          <w:b/>
          <w:bCs/>
        </w:rPr>
        <w:t>MAN</w:t>
      </w:r>
    </w:p>
    <w:p w14:paraId="07A00B9D" w14:textId="77777777" w:rsidR="00DA40BF" w:rsidRPr="00373BAB" w:rsidRDefault="00DA40BF" w:rsidP="00DA40BF">
      <w:pPr>
        <w:spacing w:after="0"/>
      </w:pPr>
    </w:p>
    <w:p w14:paraId="21EA4A39" w14:textId="77777777" w:rsidR="00DA40BF" w:rsidRPr="00373BAB" w:rsidRDefault="00DA40BF" w:rsidP="00DA40BF">
      <w:pPr>
        <w:keepNext/>
        <w:spacing w:after="0"/>
      </w:pPr>
    </w:p>
    <w:p w14:paraId="342E2B6C" w14:textId="77777777" w:rsidR="00DA40BF" w:rsidRPr="00373BAB" w:rsidRDefault="00DA40BF" w:rsidP="00392808">
      <w:pPr>
        <w:keepNext/>
        <w:spacing w:after="0" w:line="240" w:lineRule="auto"/>
      </w:pPr>
      <w:r w:rsidRPr="00373BAB">
        <w:tab/>
      </w:r>
      <w:r w:rsidRPr="00373BAB">
        <w:tab/>
      </w:r>
      <w:r w:rsidRPr="00373BAB">
        <w:tab/>
      </w:r>
      <w:r w:rsidRPr="00373BAB">
        <w:tab/>
      </w:r>
      <w:r w:rsidRPr="00373BAB">
        <w:tab/>
        <w:t xml:space="preserve"> ______________________________________________</w:t>
      </w:r>
    </w:p>
    <w:p w14:paraId="6A44A958" w14:textId="77777777" w:rsidR="00DA40BF" w:rsidRPr="00373BAB" w:rsidRDefault="00DA40BF" w:rsidP="00392808">
      <w:pPr>
        <w:spacing w:after="0" w:line="240" w:lineRule="auto"/>
        <w:rPr>
          <w:b/>
          <w:bCs/>
        </w:rPr>
      </w:pPr>
      <w:r w:rsidRPr="00373BAB">
        <w:rPr>
          <w:b/>
          <w:bCs/>
        </w:rPr>
        <w:tab/>
      </w:r>
      <w:r w:rsidRPr="00373BAB">
        <w:rPr>
          <w:b/>
          <w:bCs/>
        </w:rPr>
        <w:tab/>
      </w:r>
      <w:r w:rsidRPr="00373BAB">
        <w:rPr>
          <w:b/>
          <w:bCs/>
        </w:rPr>
        <w:tab/>
      </w:r>
      <w:r w:rsidRPr="00373BAB">
        <w:rPr>
          <w:b/>
          <w:bCs/>
        </w:rPr>
        <w:tab/>
      </w:r>
      <w:r w:rsidRPr="00373BAB">
        <w:rPr>
          <w:b/>
          <w:bCs/>
        </w:rPr>
        <w:tab/>
        <w:t xml:space="preserve"> LORI COBOS, COMMISSIONER</w:t>
      </w:r>
    </w:p>
    <w:p w14:paraId="67219060" w14:textId="77777777" w:rsidR="00DA40BF" w:rsidRPr="00373BAB" w:rsidRDefault="00DA40BF" w:rsidP="00392808">
      <w:pPr>
        <w:spacing w:after="0" w:line="240" w:lineRule="auto"/>
      </w:pPr>
    </w:p>
    <w:p w14:paraId="0DAC92F0" w14:textId="77777777" w:rsidR="00DA40BF" w:rsidRPr="00373BAB" w:rsidRDefault="00DA40BF" w:rsidP="00DA40BF">
      <w:pPr>
        <w:spacing w:after="0"/>
      </w:pPr>
    </w:p>
    <w:p w14:paraId="308DAF6B" w14:textId="77777777" w:rsidR="00DA40BF" w:rsidRPr="00373BAB" w:rsidRDefault="00DA40BF" w:rsidP="00392808">
      <w:pPr>
        <w:spacing w:after="0" w:line="240" w:lineRule="auto"/>
      </w:pPr>
      <w:r w:rsidRPr="00373BAB">
        <w:tab/>
      </w:r>
      <w:r w:rsidRPr="00373BAB">
        <w:tab/>
      </w:r>
      <w:r w:rsidRPr="00373BAB">
        <w:tab/>
      </w:r>
      <w:r w:rsidRPr="00373BAB">
        <w:tab/>
      </w:r>
      <w:r w:rsidRPr="00373BAB">
        <w:tab/>
        <w:t xml:space="preserve"> ______________________________________________</w:t>
      </w:r>
    </w:p>
    <w:p w14:paraId="468F787B" w14:textId="77777777" w:rsidR="00DA40BF" w:rsidRPr="00373BAB" w:rsidRDefault="00DA40BF" w:rsidP="00392808">
      <w:pPr>
        <w:spacing w:after="0" w:line="240" w:lineRule="auto"/>
        <w:rPr>
          <w:b/>
          <w:bCs/>
        </w:rPr>
      </w:pPr>
      <w:r w:rsidRPr="00373BAB">
        <w:rPr>
          <w:b/>
          <w:bCs/>
        </w:rPr>
        <w:tab/>
      </w:r>
      <w:r w:rsidRPr="00373BAB">
        <w:rPr>
          <w:b/>
          <w:bCs/>
        </w:rPr>
        <w:tab/>
      </w:r>
      <w:r w:rsidRPr="00373BAB">
        <w:rPr>
          <w:b/>
          <w:bCs/>
        </w:rPr>
        <w:tab/>
      </w:r>
      <w:r w:rsidRPr="00373BAB">
        <w:rPr>
          <w:b/>
          <w:bCs/>
        </w:rPr>
        <w:tab/>
      </w:r>
      <w:r w:rsidRPr="00373BAB">
        <w:rPr>
          <w:b/>
          <w:bCs/>
        </w:rPr>
        <w:tab/>
        <w:t xml:space="preserve"> JIMMY GLOTFELTY, COMMISSIONER</w:t>
      </w:r>
    </w:p>
    <w:p w14:paraId="090DF402" w14:textId="77777777" w:rsidR="00DA40BF" w:rsidRPr="00373BAB" w:rsidRDefault="00DA40BF" w:rsidP="00885746">
      <w:pPr>
        <w:keepNext/>
        <w:spacing w:after="0"/>
      </w:pPr>
    </w:p>
    <w:p w14:paraId="13B92CB1" w14:textId="77777777" w:rsidR="006D2EBF" w:rsidRPr="00373BAB" w:rsidRDefault="006D2EBF" w:rsidP="00885746">
      <w:pPr>
        <w:keepNext/>
        <w:spacing w:after="0"/>
      </w:pPr>
    </w:p>
    <w:p w14:paraId="3146EB80" w14:textId="77777777" w:rsidR="006D2EBF" w:rsidRPr="00373BAB" w:rsidRDefault="006D2EBF" w:rsidP="00392808">
      <w:pPr>
        <w:keepNext/>
        <w:spacing w:after="0" w:line="240" w:lineRule="auto"/>
      </w:pPr>
      <w:r w:rsidRPr="00373BAB">
        <w:tab/>
      </w:r>
      <w:r w:rsidRPr="00373BAB">
        <w:tab/>
      </w:r>
      <w:r w:rsidRPr="00373BAB">
        <w:tab/>
      </w:r>
      <w:r w:rsidRPr="00373BAB">
        <w:tab/>
      </w:r>
      <w:r w:rsidRPr="00373BAB">
        <w:tab/>
        <w:t xml:space="preserve"> ______________________________________________</w:t>
      </w:r>
    </w:p>
    <w:p w14:paraId="08C55057" w14:textId="3E0463DB" w:rsidR="006D2EBF" w:rsidRPr="006A5738" w:rsidRDefault="006D2EBF" w:rsidP="00392808">
      <w:pPr>
        <w:spacing w:after="0" w:line="240" w:lineRule="auto"/>
        <w:rPr>
          <w:b/>
          <w:bCs/>
        </w:rPr>
      </w:pPr>
      <w:r w:rsidRPr="00373BAB">
        <w:rPr>
          <w:b/>
          <w:bCs/>
        </w:rPr>
        <w:tab/>
      </w:r>
      <w:r w:rsidRPr="00373BAB">
        <w:rPr>
          <w:b/>
          <w:bCs/>
        </w:rPr>
        <w:tab/>
      </w:r>
      <w:r w:rsidRPr="00373BAB">
        <w:rPr>
          <w:b/>
          <w:bCs/>
        </w:rPr>
        <w:tab/>
      </w:r>
      <w:r w:rsidRPr="00373BAB">
        <w:rPr>
          <w:b/>
          <w:bCs/>
        </w:rPr>
        <w:tab/>
      </w:r>
      <w:r w:rsidRPr="00373BAB">
        <w:rPr>
          <w:b/>
          <w:bCs/>
        </w:rPr>
        <w:tab/>
        <w:t xml:space="preserve"> KATHLEEN JACKSON, COMMISSIONER</w:t>
      </w:r>
    </w:p>
    <w:p w14:paraId="7756A4B9" w14:textId="77777777" w:rsidR="00DA40BF" w:rsidRPr="006A5738" w:rsidRDefault="00DA40BF" w:rsidP="00DA40BF">
      <w:pPr>
        <w:spacing w:after="0"/>
      </w:pPr>
    </w:p>
    <w:p w14:paraId="51FA4FA8" w14:textId="77777777" w:rsidR="00DA40BF" w:rsidRPr="00077AD7" w:rsidRDefault="00DA40BF" w:rsidP="00DA40BF"/>
    <w:p w14:paraId="0ACEC304" w14:textId="77777777" w:rsidR="00DA40BF" w:rsidRPr="00077AD7" w:rsidRDefault="00DA40BF" w:rsidP="00DA40BF">
      <w:pPr>
        <w:spacing w:after="0" w:line="240" w:lineRule="auto"/>
        <w:jc w:val="center"/>
      </w:pPr>
    </w:p>
    <w:p w14:paraId="65A30B73" w14:textId="77777777" w:rsidR="005811FE" w:rsidRPr="00077AD7" w:rsidRDefault="005811FE" w:rsidP="005811FE"/>
    <w:sectPr w:rsidR="005811FE" w:rsidRPr="00077AD7" w:rsidSect="00AD638B">
      <w:headerReference w:type="default" r:id="rId12"/>
      <w:footnotePr>
        <w:numRestart w:val="eachSect"/>
      </w:footnotePr>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194F" w14:textId="77777777" w:rsidR="00CD24C8" w:rsidRDefault="00CD24C8" w:rsidP="00B31119">
      <w:pPr>
        <w:spacing w:after="0" w:line="240" w:lineRule="auto"/>
      </w:pPr>
      <w:r>
        <w:separator/>
      </w:r>
    </w:p>
  </w:endnote>
  <w:endnote w:type="continuationSeparator" w:id="0">
    <w:p w14:paraId="0ACC5323" w14:textId="77777777" w:rsidR="00CD24C8" w:rsidRDefault="00CD24C8" w:rsidP="00B31119">
      <w:pPr>
        <w:spacing w:after="0" w:line="240" w:lineRule="auto"/>
      </w:pPr>
      <w:r>
        <w:continuationSeparator/>
      </w:r>
    </w:p>
  </w:endnote>
  <w:endnote w:type="continuationNotice" w:id="1">
    <w:p w14:paraId="5AC643A5" w14:textId="77777777" w:rsidR="00CD24C8" w:rsidRDefault="00CD24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A69A" w14:textId="77777777" w:rsidR="00CD24C8" w:rsidRDefault="00CD24C8" w:rsidP="00B31119">
      <w:pPr>
        <w:spacing w:after="0" w:line="240" w:lineRule="auto"/>
      </w:pPr>
      <w:r>
        <w:separator/>
      </w:r>
    </w:p>
  </w:footnote>
  <w:footnote w:type="continuationSeparator" w:id="0">
    <w:p w14:paraId="79063A71" w14:textId="77777777" w:rsidR="00CD24C8" w:rsidRDefault="00CD24C8" w:rsidP="00B31119">
      <w:pPr>
        <w:spacing w:after="0" w:line="240" w:lineRule="auto"/>
      </w:pPr>
      <w:r>
        <w:continuationSeparator/>
      </w:r>
    </w:p>
  </w:footnote>
  <w:footnote w:type="continuationNotice" w:id="1">
    <w:p w14:paraId="4B7668BD" w14:textId="77777777" w:rsidR="00CD24C8" w:rsidRDefault="00CD24C8">
      <w:pPr>
        <w:spacing w:after="0" w:line="240" w:lineRule="auto"/>
      </w:pPr>
    </w:p>
  </w:footnote>
  <w:footnote w:id="2">
    <w:p w14:paraId="2E06FC8E" w14:textId="66C0CEFA" w:rsidR="00B92476" w:rsidRPr="00B92476" w:rsidRDefault="00B92476" w:rsidP="00ED5DE8">
      <w:pPr>
        <w:pStyle w:val="FootnoteText"/>
        <w:spacing w:after="120"/>
        <w:ind w:firstLine="720"/>
        <w:jc w:val="both"/>
      </w:pPr>
      <w:r>
        <w:rPr>
          <w:rStyle w:val="FootnoteReference"/>
        </w:rPr>
        <w:footnoteRef/>
      </w:r>
      <w:r>
        <w:t xml:space="preserve">  </w:t>
      </w:r>
      <w:r>
        <w:rPr>
          <w:i/>
          <w:iCs/>
        </w:rPr>
        <w:t>Application of Aqua Texas, Inc. for a Minor Tariff Change</w:t>
      </w:r>
      <w:r>
        <w:t xml:space="preserve">, </w:t>
      </w:r>
      <w:r w:rsidR="00AE689F">
        <w:t xml:space="preserve">Docket No. 55818, </w:t>
      </w:r>
      <w:r>
        <w:t xml:space="preserve">Commission Staff’s Final Recommendation </w:t>
      </w:r>
      <w:r w:rsidR="00B904FC">
        <w:t>at</w:t>
      </w:r>
      <w:r w:rsidR="00F1683D">
        <w:t xml:space="preserve"> </w:t>
      </w:r>
      <w:r w:rsidR="00B904FC">
        <w:t>1</w:t>
      </w:r>
      <w:r w:rsidR="00F1683D">
        <w:t xml:space="preserve"> (Jan. 24,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D366B" w14:textId="2B5A34C7" w:rsidR="00DA40BF" w:rsidRPr="00AD638B" w:rsidRDefault="00DA40BF" w:rsidP="000A24B7">
    <w:pPr>
      <w:pStyle w:val="Header"/>
      <w:rPr>
        <w:b/>
        <w:bCs/>
        <w:sz w:val="20"/>
        <w:szCs w:val="20"/>
      </w:rPr>
    </w:pPr>
    <w:r w:rsidRPr="00AD638B">
      <w:rPr>
        <w:b/>
        <w:bCs/>
        <w:sz w:val="20"/>
        <w:szCs w:val="20"/>
      </w:rPr>
      <w:t xml:space="preserve">Docket No. </w:t>
    </w:r>
    <w:r w:rsidR="00065A19" w:rsidRPr="00884DAE">
      <w:rPr>
        <w:b/>
        <w:bCs/>
        <w:sz w:val="20"/>
        <w:szCs w:val="20"/>
      </w:rPr>
      <w:t>56213</w:t>
    </w:r>
    <w:r w:rsidRPr="00AD638B">
      <w:rPr>
        <w:b/>
        <w:bCs/>
        <w:sz w:val="20"/>
        <w:szCs w:val="20"/>
      </w:rPr>
      <w:tab/>
      <w:t>Settlement Agreement</w:t>
    </w:r>
    <w:r w:rsidRPr="00AD638B">
      <w:rPr>
        <w:b/>
        <w:bCs/>
        <w:sz w:val="20"/>
        <w:szCs w:val="20"/>
      </w:rPr>
      <w:tab/>
      <w:t xml:space="preserve">Page </w:t>
    </w:r>
    <w:r w:rsidRPr="00AD638B">
      <w:rPr>
        <w:b/>
        <w:bCs/>
        <w:sz w:val="20"/>
        <w:szCs w:val="20"/>
      </w:rPr>
      <w:fldChar w:fldCharType="begin"/>
    </w:r>
    <w:r w:rsidRPr="00AD638B">
      <w:rPr>
        <w:b/>
        <w:bCs/>
        <w:sz w:val="20"/>
        <w:szCs w:val="20"/>
      </w:rPr>
      <w:instrText xml:space="preserve"> PAGE </w:instrText>
    </w:r>
    <w:r w:rsidRPr="00AD638B">
      <w:rPr>
        <w:b/>
        <w:bCs/>
        <w:sz w:val="20"/>
        <w:szCs w:val="20"/>
      </w:rPr>
      <w:fldChar w:fldCharType="separate"/>
    </w:r>
    <w:r w:rsidRPr="00AD638B">
      <w:rPr>
        <w:b/>
        <w:bCs/>
        <w:sz w:val="20"/>
        <w:szCs w:val="20"/>
      </w:rPr>
      <w:t>1</w:t>
    </w:r>
    <w:r w:rsidRPr="00AD638B">
      <w:rPr>
        <w:b/>
        <w:bCs/>
        <w:sz w:val="20"/>
        <w:szCs w:val="20"/>
      </w:rPr>
      <w:fldChar w:fldCharType="end"/>
    </w:r>
    <w:r w:rsidRPr="00AD638B">
      <w:rPr>
        <w:b/>
        <w:bCs/>
        <w:sz w:val="20"/>
        <w:szCs w:val="20"/>
      </w:rPr>
      <w:t xml:space="preserve"> of </w:t>
    </w:r>
    <w:r w:rsidR="00AC3B44">
      <w:rPr>
        <w:b/>
        <w:bCs/>
        <w:sz w:val="20"/>
        <w:szCs w:val="20"/>
      </w:rPr>
      <w:t>6</w:t>
    </w:r>
  </w:p>
  <w:p w14:paraId="24AD9026" w14:textId="77777777" w:rsidR="00DA40BF" w:rsidRPr="00AD638B" w:rsidRDefault="00DA40BF">
    <w:pPr>
      <w:pStyle w:val="Head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626C" w14:textId="35541EAA" w:rsidR="008E2668" w:rsidRPr="00373BAB" w:rsidRDefault="008E2668" w:rsidP="008E2668">
    <w:pPr>
      <w:pStyle w:val="Header"/>
      <w:jc w:val="center"/>
      <w:rPr>
        <w:b/>
        <w:bCs/>
        <w:sz w:val="20"/>
        <w:szCs w:val="20"/>
      </w:rPr>
    </w:pPr>
    <w:r w:rsidRPr="00373BAB">
      <w:rPr>
        <w:b/>
        <w:bCs/>
        <w:sz w:val="20"/>
        <w:szCs w:val="20"/>
      </w:rPr>
      <w:t>Settlement Agreement Attachment A</w:t>
    </w:r>
  </w:p>
  <w:p w14:paraId="233D5861" w14:textId="78C09BCC" w:rsidR="00D57AE0" w:rsidRPr="003E3BF5" w:rsidRDefault="00D57AE0" w:rsidP="000A24B7">
    <w:pPr>
      <w:pStyle w:val="Header"/>
      <w:rPr>
        <w:b/>
        <w:bCs/>
        <w:sz w:val="20"/>
        <w:szCs w:val="20"/>
      </w:rPr>
    </w:pPr>
    <w:r w:rsidRPr="00373BAB">
      <w:rPr>
        <w:b/>
        <w:bCs/>
        <w:sz w:val="20"/>
        <w:szCs w:val="20"/>
      </w:rPr>
      <w:t xml:space="preserve">Docket No. </w:t>
    </w:r>
    <w:r w:rsidR="00065A19">
      <w:rPr>
        <w:b/>
        <w:bCs/>
        <w:sz w:val="20"/>
        <w:szCs w:val="20"/>
      </w:rPr>
      <w:t>56213</w:t>
    </w:r>
    <w:r w:rsidRPr="00373BAB">
      <w:rPr>
        <w:b/>
        <w:bCs/>
        <w:sz w:val="20"/>
        <w:szCs w:val="20"/>
      </w:rPr>
      <w:tab/>
    </w:r>
    <w:r w:rsidR="003E3BF5" w:rsidRPr="00373BAB">
      <w:rPr>
        <w:b/>
        <w:bCs/>
        <w:sz w:val="20"/>
        <w:szCs w:val="20"/>
      </w:rPr>
      <w:t>Proposed Order</w:t>
    </w:r>
    <w:r w:rsidRPr="00373BAB">
      <w:rPr>
        <w:b/>
        <w:bCs/>
        <w:sz w:val="20"/>
        <w:szCs w:val="20"/>
      </w:rPr>
      <w:tab/>
      <w:t xml:space="preserve">Page </w:t>
    </w:r>
    <w:r w:rsidRPr="00373BAB">
      <w:rPr>
        <w:b/>
        <w:bCs/>
        <w:sz w:val="20"/>
        <w:szCs w:val="20"/>
      </w:rPr>
      <w:fldChar w:fldCharType="begin"/>
    </w:r>
    <w:r w:rsidRPr="00373BAB">
      <w:rPr>
        <w:b/>
        <w:bCs/>
        <w:sz w:val="20"/>
        <w:szCs w:val="20"/>
      </w:rPr>
      <w:instrText xml:space="preserve"> PAGE </w:instrText>
    </w:r>
    <w:r w:rsidRPr="00373BAB">
      <w:rPr>
        <w:b/>
        <w:bCs/>
        <w:sz w:val="20"/>
        <w:szCs w:val="20"/>
      </w:rPr>
      <w:fldChar w:fldCharType="separate"/>
    </w:r>
    <w:r w:rsidRPr="00373BAB">
      <w:rPr>
        <w:b/>
        <w:bCs/>
        <w:sz w:val="20"/>
        <w:szCs w:val="20"/>
      </w:rPr>
      <w:t>1</w:t>
    </w:r>
    <w:r w:rsidRPr="00373BAB">
      <w:rPr>
        <w:b/>
        <w:bCs/>
        <w:sz w:val="20"/>
        <w:szCs w:val="20"/>
      </w:rPr>
      <w:fldChar w:fldCharType="end"/>
    </w:r>
    <w:r w:rsidRPr="00373BAB">
      <w:rPr>
        <w:b/>
        <w:bCs/>
        <w:sz w:val="20"/>
        <w:szCs w:val="20"/>
      </w:rPr>
      <w:t xml:space="preserve"> of </w:t>
    </w:r>
    <w:r w:rsidR="003E478F">
      <w:rPr>
        <w:b/>
        <w:bCs/>
        <w:sz w:val="20"/>
        <w:szCs w:val="20"/>
      </w:rPr>
      <w:t>11</w:t>
    </w:r>
  </w:p>
  <w:p w14:paraId="03743F82" w14:textId="77777777" w:rsidR="00D57AE0" w:rsidRPr="003E3BF5" w:rsidRDefault="00D57AE0">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4D54"/>
    <w:multiLevelType w:val="hybridMultilevel"/>
    <w:tmpl w:val="2E969030"/>
    <w:lvl w:ilvl="0" w:tplc="D4D6968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42211"/>
    <w:multiLevelType w:val="hybridMultilevel"/>
    <w:tmpl w:val="4050B0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2E5671"/>
    <w:multiLevelType w:val="hybridMultilevel"/>
    <w:tmpl w:val="0C8E0078"/>
    <w:lvl w:ilvl="0" w:tplc="4274D6E8">
      <w:start w:val="1"/>
      <w:numFmt w:val="decimal"/>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2F32F81"/>
    <w:multiLevelType w:val="hybridMultilevel"/>
    <w:tmpl w:val="11485012"/>
    <w:lvl w:ilvl="0" w:tplc="90C07C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F63B3"/>
    <w:multiLevelType w:val="hybridMultilevel"/>
    <w:tmpl w:val="57FE435C"/>
    <w:lvl w:ilvl="0" w:tplc="CE7AC02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1E37610D"/>
    <w:multiLevelType w:val="hybridMultilevel"/>
    <w:tmpl w:val="3CE0BFAC"/>
    <w:lvl w:ilvl="0" w:tplc="F4005B7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230E16E3"/>
    <w:multiLevelType w:val="hybridMultilevel"/>
    <w:tmpl w:val="8E1E9070"/>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7" w15:restartNumberingAfterBreak="0">
    <w:nsid w:val="2F273968"/>
    <w:multiLevelType w:val="hybridMultilevel"/>
    <w:tmpl w:val="2C08AEF2"/>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8" w15:restartNumberingAfterBreak="0">
    <w:nsid w:val="32C85D7C"/>
    <w:multiLevelType w:val="hybridMultilevel"/>
    <w:tmpl w:val="617C2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71D5"/>
    <w:multiLevelType w:val="hybridMultilevel"/>
    <w:tmpl w:val="E5880FE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E8D769C"/>
    <w:multiLevelType w:val="hybridMultilevel"/>
    <w:tmpl w:val="8E1E9070"/>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1" w15:restartNumberingAfterBreak="0">
    <w:nsid w:val="408749FE"/>
    <w:multiLevelType w:val="hybridMultilevel"/>
    <w:tmpl w:val="2C08AEF2"/>
    <w:lvl w:ilvl="0" w:tplc="5E4848F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40966928"/>
    <w:multiLevelType w:val="hybridMultilevel"/>
    <w:tmpl w:val="55F4EFC8"/>
    <w:lvl w:ilvl="0" w:tplc="FFFFFFFF">
      <w:start w:val="3"/>
      <w:numFmt w:val="decimal"/>
      <w:lvlText w:val="%1."/>
      <w:lvlJc w:val="left"/>
      <w:pPr>
        <w:ind w:left="1080" w:hanging="720"/>
      </w:pPr>
      <w:rPr>
        <w:rFonts w:hint="default"/>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655EB1"/>
    <w:multiLevelType w:val="hybridMultilevel"/>
    <w:tmpl w:val="8E1E9070"/>
    <w:lvl w:ilvl="0" w:tplc="38EAD20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483736A8"/>
    <w:multiLevelType w:val="hybridMultilevel"/>
    <w:tmpl w:val="5252A058"/>
    <w:lvl w:ilvl="0" w:tplc="ACB2DBB6">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3F6523"/>
    <w:multiLevelType w:val="hybridMultilevel"/>
    <w:tmpl w:val="93464B6E"/>
    <w:lvl w:ilvl="0" w:tplc="A3EE8F36">
      <w:start w:val="1"/>
      <w:numFmt w:val="decimal"/>
      <w:lvlText w:val="(%1)"/>
      <w:lvlJc w:val="left"/>
      <w:pPr>
        <w:ind w:left="3240" w:hanging="108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4CB04442"/>
    <w:multiLevelType w:val="hybridMultilevel"/>
    <w:tmpl w:val="57FE435C"/>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7" w15:restartNumberingAfterBreak="0">
    <w:nsid w:val="52D04897"/>
    <w:multiLevelType w:val="hybridMultilevel"/>
    <w:tmpl w:val="0D085BCC"/>
    <w:lvl w:ilvl="0" w:tplc="0810C696">
      <w:start w:val="1"/>
      <w:numFmt w:val="decimal"/>
      <w:lvlText w:val="%1."/>
      <w:lvlJc w:val="left"/>
      <w:pPr>
        <w:ind w:left="1080" w:hanging="720"/>
      </w:pPr>
      <w:rPr>
        <w:rFonts w:hint="default"/>
        <w:b w:val="0"/>
        <w:bCs w:val="0"/>
        <w:i w:val="0"/>
        <w:iCs w:val="0"/>
      </w:rPr>
    </w:lvl>
    <w:lvl w:ilvl="1" w:tplc="3ACC2B8C">
      <w:start w:val="1"/>
      <w:numFmt w:val="lowerLetter"/>
      <w:lvlText w:val="%2."/>
      <w:lvlJc w:val="left"/>
      <w:pPr>
        <w:ind w:left="1800" w:hanging="720"/>
      </w:pPr>
      <w:rPr>
        <w:rFonts w:hint="default"/>
        <w:b w:val="0"/>
        <w:bCs w:val="0"/>
        <w:i w:val="0"/>
        <w:i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9F4245"/>
    <w:multiLevelType w:val="hybridMultilevel"/>
    <w:tmpl w:val="293C35BC"/>
    <w:lvl w:ilvl="0" w:tplc="DB92140A">
      <w:start w:val="2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4A3112"/>
    <w:multiLevelType w:val="hybridMultilevel"/>
    <w:tmpl w:val="55F4EFC8"/>
    <w:lvl w:ilvl="0" w:tplc="C6566162">
      <w:start w:val="3"/>
      <w:numFmt w:val="decimal"/>
      <w:lvlText w:val="%1."/>
      <w:lvlJc w:val="left"/>
      <w:pPr>
        <w:ind w:left="1080" w:hanging="720"/>
      </w:pPr>
      <w:rPr>
        <w:rFonts w:hint="default"/>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935C82"/>
    <w:multiLevelType w:val="hybridMultilevel"/>
    <w:tmpl w:val="E5880FE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633F2DC6"/>
    <w:multiLevelType w:val="hybridMultilevel"/>
    <w:tmpl w:val="71508132"/>
    <w:lvl w:ilvl="0" w:tplc="B860AA5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510E9"/>
    <w:multiLevelType w:val="hybridMultilevel"/>
    <w:tmpl w:val="8E1E9070"/>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3" w15:restartNumberingAfterBreak="0">
    <w:nsid w:val="6C3B70ED"/>
    <w:multiLevelType w:val="hybridMultilevel"/>
    <w:tmpl w:val="E5880F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C3C7560"/>
    <w:multiLevelType w:val="hybridMultilevel"/>
    <w:tmpl w:val="6700EE94"/>
    <w:lvl w:ilvl="0" w:tplc="B860AA5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D16606"/>
    <w:multiLevelType w:val="hybridMultilevel"/>
    <w:tmpl w:val="8E1E9070"/>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6" w15:restartNumberingAfterBreak="0">
    <w:nsid w:val="6CF83A70"/>
    <w:multiLevelType w:val="hybridMultilevel"/>
    <w:tmpl w:val="243A20CA"/>
    <w:lvl w:ilvl="0" w:tplc="1542CF02">
      <w:start w:val="1"/>
      <w:numFmt w:val="upperLetter"/>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6EB2742A"/>
    <w:multiLevelType w:val="hybridMultilevel"/>
    <w:tmpl w:val="55F4EFC8"/>
    <w:lvl w:ilvl="0" w:tplc="FFFFFFFF">
      <w:start w:val="3"/>
      <w:numFmt w:val="decimal"/>
      <w:lvlText w:val="%1."/>
      <w:lvlJc w:val="left"/>
      <w:pPr>
        <w:ind w:left="1080" w:hanging="720"/>
      </w:pPr>
      <w:rPr>
        <w:rFonts w:hint="default"/>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6B1C74"/>
    <w:multiLevelType w:val="multilevel"/>
    <w:tmpl w:val="CB34070A"/>
    <w:lvl w:ilvl="0">
      <w:start w:val="1"/>
      <w:numFmt w:val="upperRoman"/>
      <w:pStyle w:val="Heading1"/>
      <w:suff w:val="space"/>
      <w:lvlText w:val="%1."/>
      <w:lvlJc w:val="center"/>
      <w:pPr>
        <w:ind w:left="0" w:firstLine="288"/>
      </w:pPr>
      <w:rPr>
        <w:rFonts w:hint="default"/>
      </w:rPr>
    </w:lvl>
    <w:lvl w:ilvl="1">
      <w:start w:val="1"/>
      <w:numFmt w:val="upperLetter"/>
      <w:pStyle w:val="Heading2"/>
      <w:suff w:val="space"/>
      <w:lvlText w:val="%2."/>
      <w:lvlJc w:val="center"/>
      <w:pPr>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decimal"/>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9" w15:restartNumberingAfterBreak="0">
    <w:nsid w:val="6F892A96"/>
    <w:multiLevelType w:val="hybridMultilevel"/>
    <w:tmpl w:val="0FA0EBD8"/>
    <w:lvl w:ilvl="0" w:tplc="EC26F990">
      <w:start w:val="13"/>
      <w:numFmt w:val="decimal"/>
      <w:lvlText w:val="%1."/>
      <w:lvlJc w:val="left"/>
      <w:pPr>
        <w:ind w:left="1080" w:hanging="72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485508"/>
    <w:multiLevelType w:val="hybridMultilevel"/>
    <w:tmpl w:val="AFB2E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35B75"/>
    <w:multiLevelType w:val="hybridMultilevel"/>
    <w:tmpl w:val="B43E38A6"/>
    <w:lvl w:ilvl="0" w:tplc="8F02C30A">
      <w:start w:val="2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9D7829"/>
    <w:multiLevelType w:val="hybridMultilevel"/>
    <w:tmpl w:val="337EF41C"/>
    <w:lvl w:ilvl="0" w:tplc="FFFFFFFF">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575371">
    <w:abstractNumId w:val="8"/>
  </w:num>
  <w:num w:numId="2" w16cid:durableId="952521157">
    <w:abstractNumId w:val="17"/>
  </w:num>
  <w:num w:numId="3" w16cid:durableId="262998522">
    <w:abstractNumId w:val="18"/>
  </w:num>
  <w:num w:numId="4" w16cid:durableId="1032801428">
    <w:abstractNumId w:val="1"/>
  </w:num>
  <w:num w:numId="5" w16cid:durableId="466901378">
    <w:abstractNumId w:val="31"/>
  </w:num>
  <w:num w:numId="6" w16cid:durableId="388967568">
    <w:abstractNumId w:val="21"/>
  </w:num>
  <w:num w:numId="7" w16cid:durableId="1482381663">
    <w:abstractNumId w:val="24"/>
  </w:num>
  <w:num w:numId="8" w16cid:durableId="413748992">
    <w:abstractNumId w:val="15"/>
  </w:num>
  <w:num w:numId="9" w16cid:durableId="1472288416">
    <w:abstractNumId w:val="5"/>
  </w:num>
  <w:num w:numId="10" w16cid:durableId="662469227">
    <w:abstractNumId w:val="4"/>
  </w:num>
  <w:num w:numId="11" w16cid:durableId="99762281">
    <w:abstractNumId w:val="13"/>
  </w:num>
  <w:num w:numId="12" w16cid:durableId="290551946">
    <w:abstractNumId w:val="11"/>
  </w:num>
  <w:num w:numId="13" w16cid:durableId="924387329">
    <w:abstractNumId w:val="16"/>
  </w:num>
  <w:num w:numId="14" w16cid:durableId="1261523081">
    <w:abstractNumId w:val="6"/>
  </w:num>
  <w:num w:numId="15" w16cid:durableId="1259484545">
    <w:abstractNumId w:val="22"/>
  </w:num>
  <w:num w:numId="16" w16cid:durableId="570310877">
    <w:abstractNumId w:val="7"/>
  </w:num>
  <w:num w:numId="17" w16cid:durableId="1012993928">
    <w:abstractNumId w:val="26"/>
  </w:num>
  <w:num w:numId="18" w16cid:durableId="1967853857">
    <w:abstractNumId w:val="25"/>
  </w:num>
  <w:num w:numId="19" w16cid:durableId="1579246358">
    <w:abstractNumId w:val="10"/>
  </w:num>
  <w:num w:numId="20" w16cid:durableId="2080902710">
    <w:abstractNumId w:val="32"/>
  </w:num>
  <w:num w:numId="21" w16cid:durableId="1781291074">
    <w:abstractNumId w:val="14"/>
  </w:num>
  <w:num w:numId="22" w16cid:durableId="134956266">
    <w:abstractNumId w:val="28"/>
  </w:num>
  <w:num w:numId="23" w16cid:durableId="1304852834">
    <w:abstractNumId w:val="0"/>
  </w:num>
  <w:num w:numId="24" w16cid:durableId="469714466">
    <w:abstractNumId w:val="3"/>
  </w:num>
  <w:num w:numId="25" w16cid:durableId="1558861661">
    <w:abstractNumId w:val="23"/>
  </w:num>
  <w:num w:numId="26" w16cid:durableId="1306622080">
    <w:abstractNumId w:val="20"/>
  </w:num>
  <w:num w:numId="27" w16cid:durableId="113058152">
    <w:abstractNumId w:val="9"/>
  </w:num>
  <w:num w:numId="28" w16cid:durableId="1621911966">
    <w:abstractNumId w:val="30"/>
  </w:num>
  <w:num w:numId="29" w16cid:durableId="593977082">
    <w:abstractNumId w:val="19"/>
  </w:num>
  <w:num w:numId="30" w16cid:durableId="115611817">
    <w:abstractNumId w:val="28"/>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469077">
    <w:abstractNumId w:val="29"/>
  </w:num>
  <w:num w:numId="32" w16cid:durableId="344404284">
    <w:abstractNumId w:val="28"/>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9313801">
    <w:abstractNumId w:val="27"/>
  </w:num>
  <w:num w:numId="34" w16cid:durableId="192037234">
    <w:abstractNumId w:val="12"/>
  </w:num>
  <w:num w:numId="35" w16cid:durableId="435516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en-US" w:vendorID="64" w:dllVersion="0" w:nlCheck="1" w:checkStyle="0"/>
  <w:activeWritingStyle w:appName="MSWord" w:lang="en-US" w:vendorID="64" w:dllVersion="4096" w:nlCheck="1" w:checkStyle="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995"/>
    <w:rsid w:val="000014A8"/>
    <w:rsid w:val="00001D59"/>
    <w:rsid w:val="000020F8"/>
    <w:rsid w:val="0000242B"/>
    <w:rsid w:val="00005450"/>
    <w:rsid w:val="000100C5"/>
    <w:rsid w:val="00012BAB"/>
    <w:rsid w:val="00012CC5"/>
    <w:rsid w:val="00013BC3"/>
    <w:rsid w:val="00014C87"/>
    <w:rsid w:val="00014EE6"/>
    <w:rsid w:val="00016711"/>
    <w:rsid w:val="00016E4A"/>
    <w:rsid w:val="00017711"/>
    <w:rsid w:val="00020388"/>
    <w:rsid w:val="00021B72"/>
    <w:rsid w:val="0002281C"/>
    <w:rsid w:val="0002357E"/>
    <w:rsid w:val="000254F5"/>
    <w:rsid w:val="0002685A"/>
    <w:rsid w:val="00031C45"/>
    <w:rsid w:val="0003368E"/>
    <w:rsid w:val="000342D7"/>
    <w:rsid w:val="000345F2"/>
    <w:rsid w:val="000366A2"/>
    <w:rsid w:val="00042FF2"/>
    <w:rsid w:val="000461DA"/>
    <w:rsid w:val="00046761"/>
    <w:rsid w:val="00046AD4"/>
    <w:rsid w:val="00047DED"/>
    <w:rsid w:val="00051CF8"/>
    <w:rsid w:val="000534CB"/>
    <w:rsid w:val="00053C7C"/>
    <w:rsid w:val="00057158"/>
    <w:rsid w:val="00057AFB"/>
    <w:rsid w:val="000603C7"/>
    <w:rsid w:val="0006125E"/>
    <w:rsid w:val="00061BEB"/>
    <w:rsid w:val="00061E69"/>
    <w:rsid w:val="000626C0"/>
    <w:rsid w:val="00063696"/>
    <w:rsid w:val="00065449"/>
    <w:rsid w:val="00065A19"/>
    <w:rsid w:val="0006767A"/>
    <w:rsid w:val="00070F5D"/>
    <w:rsid w:val="0007584C"/>
    <w:rsid w:val="00077AD7"/>
    <w:rsid w:val="00082394"/>
    <w:rsid w:val="0008482E"/>
    <w:rsid w:val="00090C1E"/>
    <w:rsid w:val="00093D16"/>
    <w:rsid w:val="00093DDE"/>
    <w:rsid w:val="00094A75"/>
    <w:rsid w:val="00095461"/>
    <w:rsid w:val="00095C3D"/>
    <w:rsid w:val="00096547"/>
    <w:rsid w:val="000A1923"/>
    <w:rsid w:val="000A24B7"/>
    <w:rsid w:val="000A2EAC"/>
    <w:rsid w:val="000A36BA"/>
    <w:rsid w:val="000A6045"/>
    <w:rsid w:val="000B1792"/>
    <w:rsid w:val="000B1D6C"/>
    <w:rsid w:val="000B5677"/>
    <w:rsid w:val="000B66B0"/>
    <w:rsid w:val="000B6EA1"/>
    <w:rsid w:val="000B7650"/>
    <w:rsid w:val="000C0095"/>
    <w:rsid w:val="000C045B"/>
    <w:rsid w:val="000C12AE"/>
    <w:rsid w:val="000C1503"/>
    <w:rsid w:val="000C1590"/>
    <w:rsid w:val="000C15B1"/>
    <w:rsid w:val="000C3623"/>
    <w:rsid w:val="000C5ACC"/>
    <w:rsid w:val="000C772F"/>
    <w:rsid w:val="000D0620"/>
    <w:rsid w:val="000D0BF4"/>
    <w:rsid w:val="000D206D"/>
    <w:rsid w:val="000D2719"/>
    <w:rsid w:val="000D7C43"/>
    <w:rsid w:val="000E0826"/>
    <w:rsid w:val="000E20C4"/>
    <w:rsid w:val="000E3718"/>
    <w:rsid w:val="000E6423"/>
    <w:rsid w:val="000E751F"/>
    <w:rsid w:val="000F08E3"/>
    <w:rsid w:val="000F0FAD"/>
    <w:rsid w:val="000F1715"/>
    <w:rsid w:val="000F1D2C"/>
    <w:rsid w:val="000F28A9"/>
    <w:rsid w:val="000F3B81"/>
    <w:rsid w:val="000F4066"/>
    <w:rsid w:val="000F4E9E"/>
    <w:rsid w:val="000F688D"/>
    <w:rsid w:val="000F6D37"/>
    <w:rsid w:val="001017BA"/>
    <w:rsid w:val="00102105"/>
    <w:rsid w:val="001032BE"/>
    <w:rsid w:val="00104CEC"/>
    <w:rsid w:val="0010737A"/>
    <w:rsid w:val="00111189"/>
    <w:rsid w:val="00111C05"/>
    <w:rsid w:val="00112186"/>
    <w:rsid w:val="0011423F"/>
    <w:rsid w:val="001155D4"/>
    <w:rsid w:val="00115B66"/>
    <w:rsid w:val="0011779B"/>
    <w:rsid w:val="00117A3F"/>
    <w:rsid w:val="00121BF9"/>
    <w:rsid w:val="001233DE"/>
    <w:rsid w:val="00124383"/>
    <w:rsid w:val="00125D19"/>
    <w:rsid w:val="001313B3"/>
    <w:rsid w:val="0013157F"/>
    <w:rsid w:val="00131D14"/>
    <w:rsid w:val="00131FFE"/>
    <w:rsid w:val="00132602"/>
    <w:rsid w:val="00133179"/>
    <w:rsid w:val="00134CE8"/>
    <w:rsid w:val="00137066"/>
    <w:rsid w:val="001412B8"/>
    <w:rsid w:val="00142FA1"/>
    <w:rsid w:val="00143CAD"/>
    <w:rsid w:val="0014453B"/>
    <w:rsid w:val="00146A71"/>
    <w:rsid w:val="001476E8"/>
    <w:rsid w:val="00151234"/>
    <w:rsid w:val="0015250D"/>
    <w:rsid w:val="00153C58"/>
    <w:rsid w:val="00157DDC"/>
    <w:rsid w:val="00161129"/>
    <w:rsid w:val="001615F0"/>
    <w:rsid w:val="00161816"/>
    <w:rsid w:val="00163897"/>
    <w:rsid w:val="0016547C"/>
    <w:rsid w:val="0016647B"/>
    <w:rsid w:val="0016692B"/>
    <w:rsid w:val="001673B0"/>
    <w:rsid w:val="001676DF"/>
    <w:rsid w:val="00167BDB"/>
    <w:rsid w:val="00167E09"/>
    <w:rsid w:val="00181481"/>
    <w:rsid w:val="00190B5A"/>
    <w:rsid w:val="001911AF"/>
    <w:rsid w:val="001938E6"/>
    <w:rsid w:val="00193965"/>
    <w:rsid w:val="00193CEB"/>
    <w:rsid w:val="00193CEE"/>
    <w:rsid w:val="00194942"/>
    <w:rsid w:val="00196688"/>
    <w:rsid w:val="001969C5"/>
    <w:rsid w:val="00196D35"/>
    <w:rsid w:val="0019781E"/>
    <w:rsid w:val="001A0085"/>
    <w:rsid w:val="001A1E8A"/>
    <w:rsid w:val="001A30F0"/>
    <w:rsid w:val="001A36EE"/>
    <w:rsid w:val="001A5ECB"/>
    <w:rsid w:val="001A6E5B"/>
    <w:rsid w:val="001A6FE5"/>
    <w:rsid w:val="001A7AB8"/>
    <w:rsid w:val="001B039A"/>
    <w:rsid w:val="001B1600"/>
    <w:rsid w:val="001B17CB"/>
    <w:rsid w:val="001B2A3A"/>
    <w:rsid w:val="001B3732"/>
    <w:rsid w:val="001B40C0"/>
    <w:rsid w:val="001B43A5"/>
    <w:rsid w:val="001C0D70"/>
    <w:rsid w:val="001C21B9"/>
    <w:rsid w:val="001C49F4"/>
    <w:rsid w:val="001C6266"/>
    <w:rsid w:val="001D0B74"/>
    <w:rsid w:val="001D1B78"/>
    <w:rsid w:val="001D2E44"/>
    <w:rsid w:val="001D5035"/>
    <w:rsid w:val="001D7C3C"/>
    <w:rsid w:val="001E04E7"/>
    <w:rsid w:val="001E1278"/>
    <w:rsid w:val="001E55D4"/>
    <w:rsid w:val="001E6A10"/>
    <w:rsid w:val="001E6CEF"/>
    <w:rsid w:val="001F06D9"/>
    <w:rsid w:val="001F2E57"/>
    <w:rsid w:val="001F6484"/>
    <w:rsid w:val="001F659E"/>
    <w:rsid w:val="00203FDA"/>
    <w:rsid w:val="00207326"/>
    <w:rsid w:val="00213A0D"/>
    <w:rsid w:val="00213E30"/>
    <w:rsid w:val="002150E5"/>
    <w:rsid w:val="00215813"/>
    <w:rsid w:val="002164E9"/>
    <w:rsid w:val="002169B8"/>
    <w:rsid w:val="00217582"/>
    <w:rsid w:val="00217D46"/>
    <w:rsid w:val="0022189B"/>
    <w:rsid w:val="0022208F"/>
    <w:rsid w:val="002223FD"/>
    <w:rsid w:val="0022421B"/>
    <w:rsid w:val="00224463"/>
    <w:rsid w:val="00224D37"/>
    <w:rsid w:val="00226A35"/>
    <w:rsid w:val="00227AEF"/>
    <w:rsid w:val="00230738"/>
    <w:rsid w:val="00235998"/>
    <w:rsid w:val="00235E3B"/>
    <w:rsid w:val="00237976"/>
    <w:rsid w:val="00240549"/>
    <w:rsid w:val="00240714"/>
    <w:rsid w:val="002408B4"/>
    <w:rsid w:val="00240DE7"/>
    <w:rsid w:val="002429E9"/>
    <w:rsid w:val="00243885"/>
    <w:rsid w:val="00245E2C"/>
    <w:rsid w:val="002475C3"/>
    <w:rsid w:val="002537FB"/>
    <w:rsid w:val="00256733"/>
    <w:rsid w:val="002575E7"/>
    <w:rsid w:val="00260DE8"/>
    <w:rsid w:val="002626FB"/>
    <w:rsid w:val="00266543"/>
    <w:rsid w:val="00266F3B"/>
    <w:rsid w:val="00267AE6"/>
    <w:rsid w:val="00267ED5"/>
    <w:rsid w:val="00270B67"/>
    <w:rsid w:val="00270CEF"/>
    <w:rsid w:val="00271FC8"/>
    <w:rsid w:val="002745D1"/>
    <w:rsid w:val="00275906"/>
    <w:rsid w:val="0028097A"/>
    <w:rsid w:val="002809F8"/>
    <w:rsid w:val="00280B4C"/>
    <w:rsid w:val="002820E8"/>
    <w:rsid w:val="00282BAF"/>
    <w:rsid w:val="0028518F"/>
    <w:rsid w:val="002858EC"/>
    <w:rsid w:val="00286EC1"/>
    <w:rsid w:val="0028732F"/>
    <w:rsid w:val="0029219A"/>
    <w:rsid w:val="00295576"/>
    <w:rsid w:val="002A0AB3"/>
    <w:rsid w:val="002A0FFF"/>
    <w:rsid w:val="002A1CE9"/>
    <w:rsid w:val="002A3416"/>
    <w:rsid w:val="002A4CAD"/>
    <w:rsid w:val="002A65AD"/>
    <w:rsid w:val="002A7E6D"/>
    <w:rsid w:val="002B01AC"/>
    <w:rsid w:val="002B3FD6"/>
    <w:rsid w:val="002B530D"/>
    <w:rsid w:val="002B575D"/>
    <w:rsid w:val="002B753F"/>
    <w:rsid w:val="002C2138"/>
    <w:rsid w:val="002C33E1"/>
    <w:rsid w:val="002C3B6B"/>
    <w:rsid w:val="002C3C34"/>
    <w:rsid w:val="002C4723"/>
    <w:rsid w:val="002C4D84"/>
    <w:rsid w:val="002C608D"/>
    <w:rsid w:val="002C6E6F"/>
    <w:rsid w:val="002C766C"/>
    <w:rsid w:val="002C7B1B"/>
    <w:rsid w:val="002C7B9F"/>
    <w:rsid w:val="002D3BCD"/>
    <w:rsid w:val="002D5727"/>
    <w:rsid w:val="002E0561"/>
    <w:rsid w:val="002E101E"/>
    <w:rsid w:val="002E1706"/>
    <w:rsid w:val="002E444A"/>
    <w:rsid w:val="002E5477"/>
    <w:rsid w:val="002E57B9"/>
    <w:rsid w:val="002E5D43"/>
    <w:rsid w:val="002E71E0"/>
    <w:rsid w:val="002E72AF"/>
    <w:rsid w:val="002F0080"/>
    <w:rsid w:val="002F1410"/>
    <w:rsid w:val="002F1854"/>
    <w:rsid w:val="002F19C9"/>
    <w:rsid w:val="002F45BE"/>
    <w:rsid w:val="002F4804"/>
    <w:rsid w:val="002F79EE"/>
    <w:rsid w:val="003013A0"/>
    <w:rsid w:val="003045FE"/>
    <w:rsid w:val="00307AF7"/>
    <w:rsid w:val="003111EE"/>
    <w:rsid w:val="0031185E"/>
    <w:rsid w:val="00311CAC"/>
    <w:rsid w:val="00314F0F"/>
    <w:rsid w:val="00317B5F"/>
    <w:rsid w:val="00322DD3"/>
    <w:rsid w:val="0032751C"/>
    <w:rsid w:val="003342DE"/>
    <w:rsid w:val="00340887"/>
    <w:rsid w:val="00341B9B"/>
    <w:rsid w:val="00341D2F"/>
    <w:rsid w:val="003436C4"/>
    <w:rsid w:val="00343E8F"/>
    <w:rsid w:val="00346DBA"/>
    <w:rsid w:val="00352796"/>
    <w:rsid w:val="00352C7C"/>
    <w:rsid w:val="00353D23"/>
    <w:rsid w:val="003549A7"/>
    <w:rsid w:val="00356F2B"/>
    <w:rsid w:val="00360BA8"/>
    <w:rsid w:val="003626F1"/>
    <w:rsid w:val="00364D06"/>
    <w:rsid w:val="003650F1"/>
    <w:rsid w:val="00373BAB"/>
    <w:rsid w:val="00375D6B"/>
    <w:rsid w:val="00382E93"/>
    <w:rsid w:val="0038307C"/>
    <w:rsid w:val="0038422E"/>
    <w:rsid w:val="00385324"/>
    <w:rsid w:val="0038542A"/>
    <w:rsid w:val="00386787"/>
    <w:rsid w:val="0039009A"/>
    <w:rsid w:val="0039084B"/>
    <w:rsid w:val="00390901"/>
    <w:rsid w:val="00392808"/>
    <w:rsid w:val="00392C9E"/>
    <w:rsid w:val="00392F25"/>
    <w:rsid w:val="00393B1E"/>
    <w:rsid w:val="00395DEB"/>
    <w:rsid w:val="003A06A3"/>
    <w:rsid w:val="003A14A8"/>
    <w:rsid w:val="003A1A02"/>
    <w:rsid w:val="003A3A5F"/>
    <w:rsid w:val="003A4D77"/>
    <w:rsid w:val="003A4DA6"/>
    <w:rsid w:val="003A6C24"/>
    <w:rsid w:val="003B3DA4"/>
    <w:rsid w:val="003B4D3E"/>
    <w:rsid w:val="003B4DE1"/>
    <w:rsid w:val="003B582E"/>
    <w:rsid w:val="003C1C2A"/>
    <w:rsid w:val="003C55D1"/>
    <w:rsid w:val="003C5A28"/>
    <w:rsid w:val="003C6AF2"/>
    <w:rsid w:val="003C7542"/>
    <w:rsid w:val="003D1ED5"/>
    <w:rsid w:val="003D22F0"/>
    <w:rsid w:val="003D28F4"/>
    <w:rsid w:val="003D5260"/>
    <w:rsid w:val="003D541C"/>
    <w:rsid w:val="003D5480"/>
    <w:rsid w:val="003E044B"/>
    <w:rsid w:val="003E2AC4"/>
    <w:rsid w:val="003E3BF5"/>
    <w:rsid w:val="003E3EE9"/>
    <w:rsid w:val="003E478F"/>
    <w:rsid w:val="003E4D1A"/>
    <w:rsid w:val="003E5A1A"/>
    <w:rsid w:val="003F509D"/>
    <w:rsid w:val="003F647A"/>
    <w:rsid w:val="004002D4"/>
    <w:rsid w:val="004003F7"/>
    <w:rsid w:val="00401274"/>
    <w:rsid w:val="00402544"/>
    <w:rsid w:val="00403400"/>
    <w:rsid w:val="00407280"/>
    <w:rsid w:val="00410008"/>
    <w:rsid w:val="004103D9"/>
    <w:rsid w:val="00412603"/>
    <w:rsid w:val="004153C2"/>
    <w:rsid w:val="00415AFF"/>
    <w:rsid w:val="004169E6"/>
    <w:rsid w:val="00417A61"/>
    <w:rsid w:val="004217E1"/>
    <w:rsid w:val="00422D07"/>
    <w:rsid w:val="00425C1B"/>
    <w:rsid w:val="00425D54"/>
    <w:rsid w:val="00425E6F"/>
    <w:rsid w:val="00425FB9"/>
    <w:rsid w:val="00430955"/>
    <w:rsid w:val="00431391"/>
    <w:rsid w:val="004321CA"/>
    <w:rsid w:val="00432347"/>
    <w:rsid w:val="004366D1"/>
    <w:rsid w:val="00441D4B"/>
    <w:rsid w:val="00442086"/>
    <w:rsid w:val="00444C1D"/>
    <w:rsid w:val="00445398"/>
    <w:rsid w:val="00446127"/>
    <w:rsid w:val="00446AF4"/>
    <w:rsid w:val="0044797A"/>
    <w:rsid w:val="0045594E"/>
    <w:rsid w:val="00455A4F"/>
    <w:rsid w:val="0045685A"/>
    <w:rsid w:val="0045694B"/>
    <w:rsid w:val="00457DCA"/>
    <w:rsid w:val="00462172"/>
    <w:rsid w:val="00463F96"/>
    <w:rsid w:val="00467248"/>
    <w:rsid w:val="004714F1"/>
    <w:rsid w:val="00473A27"/>
    <w:rsid w:val="00474AF6"/>
    <w:rsid w:val="004759EC"/>
    <w:rsid w:val="0048114E"/>
    <w:rsid w:val="004811E0"/>
    <w:rsid w:val="0048143B"/>
    <w:rsid w:val="00482435"/>
    <w:rsid w:val="0048520C"/>
    <w:rsid w:val="00487009"/>
    <w:rsid w:val="0048730E"/>
    <w:rsid w:val="004875E2"/>
    <w:rsid w:val="00487941"/>
    <w:rsid w:val="004901E2"/>
    <w:rsid w:val="004939A0"/>
    <w:rsid w:val="00494B6E"/>
    <w:rsid w:val="0049551D"/>
    <w:rsid w:val="00496A87"/>
    <w:rsid w:val="004A372B"/>
    <w:rsid w:val="004A46D3"/>
    <w:rsid w:val="004A7258"/>
    <w:rsid w:val="004A7904"/>
    <w:rsid w:val="004B0279"/>
    <w:rsid w:val="004B055E"/>
    <w:rsid w:val="004B07A6"/>
    <w:rsid w:val="004B0D40"/>
    <w:rsid w:val="004B23FC"/>
    <w:rsid w:val="004B40EA"/>
    <w:rsid w:val="004B5732"/>
    <w:rsid w:val="004B613C"/>
    <w:rsid w:val="004B61E9"/>
    <w:rsid w:val="004B6FD7"/>
    <w:rsid w:val="004B72D9"/>
    <w:rsid w:val="004C022C"/>
    <w:rsid w:val="004C0A29"/>
    <w:rsid w:val="004C0AE4"/>
    <w:rsid w:val="004C0C4D"/>
    <w:rsid w:val="004C21A8"/>
    <w:rsid w:val="004D011D"/>
    <w:rsid w:val="004D11C2"/>
    <w:rsid w:val="004D5C52"/>
    <w:rsid w:val="004D66A7"/>
    <w:rsid w:val="004E4254"/>
    <w:rsid w:val="004F4D37"/>
    <w:rsid w:val="004F50EC"/>
    <w:rsid w:val="004F51E0"/>
    <w:rsid w:val="005016FB"/>
    <w:rsid w:val="00501FA0"/>
    <w:rsid w:val="00501FC2"/>
    <w:rsid w:val="0050225B"/>
    <w:rsid w:val="00502740"/>
    <w:rsid w:val="00503052"/>
    <w:rsid w:val="00504179"/>
    <w:rsid w:val="00504FCF"/>
    <w:rsid w:val="005053D1"/>
    <w:rsid w:val="00506E5A"/>
    <w:rsid w:val="00507558"/>
    <w:rsid w:val="00507A2C"/>
    <w:rsid w:val="00510D40"/>
    <w:rsid w:val="005141FA"/>
    <w:rsid w:val="00520569"/>
    <w:rsid w:val="00521218"/>
    <w:rsid w:val="00521E9E"/>
    <w:rsid w:val="005233D4"/>
    <w:rsid w:val="00523901"/>
    <w:rsid w:val="00525124"/>
    <w:rsid w:val="005262AA"/>
    <w:rsid w:val="005265C3"/>
    <w:rsid w:val="0053199E"/>
    <w:rsid w:val="005319E2"/>
    <w:rsid w:val="00532E79"/>
    <w:rsid w:val="00533699"/>
    <w:rsid w:val="005337F8"/>
    <w:rsid w:val="00537E7C"/>
    <w:rsid w:val="00543B1A"/>
    <w:rsid w:val="00551951"/>
    <w:rsid w:val="00552BB8"/>
    <w:rsid w:val="00553A4B"/>
    <w:rsid w:val="0056542D"/>
    <w:rsid w:val="0056615C"/>
    <w:rsid w:val="00571203"/>
    <w:rsid w:val="00571D5B"/>
    <w:rsid w:val="00574450"/>
    <w:rsid w:val="005811FE"/>
    <w:rsid w:val="00584235"/>
    <w:rsid w:val="00585032"/>
    <w:rsid w:val="005851A9"/>
    <w:rsid w:val="0058559E"/>
    <w:rsid w:val="00585631"/>
    <w:rsid w:val="005856F9"/>
    <w:rsid w:val="00585BF8"/>
    <w:rsid w:val="00585DF3"/>
    <w:rsid w:val="00587DAC"/>
    <w:rsid w:val="00590632"/>
    <w:rsid w:val="00592CEB"/>
    <w:rsid w:val="00594973"/>
    <w:rsid w:val="005950E9"/>
    <w:rsid w:val="00595B1E"/>
    <w:rsid w:val="005972C5"/>
    <w:rsid w:val="00597872"/>
    <w:rsid w:val="005A062D"/>
    <w:rsid w:val="005A1505"/>
    <w:rsid w:val="005A17B7"/>
    <w:rsid w:val="005A2654"/>
    <w:rsid w:val="005A29EC"/>
    <w:rsid w:val="005A41D1"/>
    <w:rsid w:val="005A490F"/>
    <w:rsid w:val="005A4F64"/>
    <w:rsid w:val="005A593E"/>
    <w:rsid w:val="005A6750"/>
    <w:rsid w:val="005A6825"/>
    <w:rsid w:val="005A7826"/>
    <w:rsid w:val="005B05D5"/>
    <w:rsid w:val="005B1069"/>
    <w:rsid w:val="005B1198"/>
    <w:rsid w:val="005B158A"/>
    <w:rsid w:val="005B3C67"/>
    <w:rsid w:val="005B535C"/>
    <w:rsid w:val="005B7B6D"/>
    <w:rsid w:val="005C1C28"/>
    <w:rsid w:val="005C33FD"/>
    <w:rsid w:val="005C3CCA"/>
    <w:rsid w:val="005C590E"/>
    <w:rsid w:val="005C5AA5"/>
    <w:rsid w:val="005C5C55"/>
    <w:rsid w:val="005C5EE4"/>
    <w:rsid w:val="005D1413"/>
    <w:rsid w:val="005D1FE4"/>
    <w:rsid w:val="005D214A"/>
    <w:rsid w:val="005D25E5"/>
    <w:rsid w:val="005D2D36"/>
    <w:rsid w:val="005D46D0"/>
    <w:rsid w:val="005D4E22"/>
    <w:rsid w:val="005D6B0C"/>
    <w:rsid w:val="005E131C"/>
    <w:rsid w:val="005E25C4"/>
    <w:rsid w:val="005E30F8"/>
    <w:rsid w:val="005E761C"/>
    <w:rsid w:val="005F3701"/>
    <w:rsid w:val="005F49DD"/>
    <w:rsid w:val="005F68D6"/>
    <w:rsid w:val="006001DD"/>
    <w:rsid w:val="006005DC"/>
    <w:rsid w:val="00600736"/>
    <w:rsid w:val="00601200"/>
    <w:rsid w:val="0060246F"/>
    <w:rsid w:val="006026A9"/>
    <w:rsid w:val="00602BF7"/>
    <w:rsid w:val="006060FE"/>
    <w:rsid w:val="0060739A"/>
    <w:rsid w:val="00610A7C"/>
    <w:rsid w:val="0061203A"/>
    <w:rsid w:val="00612ACB"/>
    <w:rsid w:val="00612E71"/>
    <w:rsid w:val="00615A17"/>
    <w:rsid w:val="006160ED"/>
    <w:rsid w:val="00616640"/>
    <w:rsid w:val="006206E8"/>
    <w:rsid w:val="006210CC"/>
    <w:rsid w:val="00623ADA"/>
    <w:rsid w:val="00631381"/>
    <w:rsid w:val="006313CC"/>
    <w:rsid w:val="00631B88"/>
    <w:rsid w:val="00631CB2"/>
    <w:rsid w:val="00634D1D"/>
    <w:rsid w:val="0063707E"/>
    <w:rsid w:val="00640C26"/>
    <w:rsid w:val="00643545"/>
    <w:rsid w:val="006442DF"/>
    <w:rsid w:val="00644673"/>
    <w:rsid w:val="006469C9"/>
    <w:rsid w:val="006470ED"/>
    <w:rsid w:val="00653D35"/>
    <w:rsid w:val="00655BAE"/>
    <w:rsid w:val="00655D27"/>
    <w:rsid w:val="00662041"/>
    <w:rsid w:val="00664964"/>
    <w:rsid w:val="00667623"/>
    <w:rsid w:val="00667C6A"/>
    <w:rsid w:val="006705BB"/>
    <w:rsid w:val="00672BFB"/>
    <w:rsid w:val="006742BA"/>
    <w:rsid w:val="00674523"/>
    <w:rsid w:val="006750A8"/>
    <w:rsid w:val="0067559B"/>
    <w:rsid w:val="006758F8"/>
    <w:rsid w:val="006777B4"/>
    <w:rsid w:val="00681245"/>
    <w:rsid w:val="00683043"/>
    <w:rsid w:val="00684692"/>
    <w:rsid w:val="00685B10"/>
    <w:rsid w:val="00690366"/>
    <w:rsid w:val="00690E29"/>
    <w:rsid w:val="00691038"/>
    <w:rsid w:val="00691A89"/>
    <w:rsid w:val="00693605"/>
    <w:rsid w:val="00694D9E"/>
    <w:rsid w:val="006971F5"/>
    <w:rsid w:val="006976F2"/>
    <w:rsid w:val="006A113D"/>
    <w:rsid w:val="006A23EF"/>
    <w:rsid w:val="006A3672"/>
    <w:rsid w:val="006A517F"/>
    <w:rsid w:val="006B074D"/>
    <w:rsid w:val="006B1D94"/>
    <w:rsid w:val="006B42FD"/>
    <w:rsid w:val="006B44C8"/>
    <w:rsid w:val="006B5DF0"/>
    <w:rsid w:val="006B7349"/>
    <w:rsid w:val="006B789E"/>
    <w:rsid w:val="006C470D"/>
    <w:rsid w:val="006C67B5"/>
    <w:rsid w:val="006C6E62"/>
    <w:rsid w:val="006C7A48"/>
    <w:rsid w:val="006D1D35"/>
    <w:rsid w:val="006D21CA"/>
    <w:rsid w:val="006D22C9"/>
    <w:rsid w:val="006D2EBF"/>
    <w:rsid w:val="006D3CC9"/>
    <w:rsid w:val="006D48E2"/>
    <w:rsid w:val="006D4B87"/>
    <w:rsid w:val="006D56A4"/>
    <w:rsid w:val="006E101C"/>
    <w:rsid w:val="006E2266"/>
    <w:rsid w:val="006E3B63"/>
    <w:rsid w:val="006E4DDA"/>
    <w:rsid w:val="006F0F2C"/>
    <w:rsid w:val="006F1505"/>
    <w:rsid w:val="006F2956"/>
    <w:rsid w:val="006F5ED4"/>
    <w:rsid w:val="006F6564"/>
    <w:rsid w:val="006F6C71"/>
    <w:rsid w:val="00704CE9"/>
    <w:rsid w:val="00705461"/>
    <w:rsid w:val="00707CBE"/>
    <w:rsid w:val="007108EB"/>
    <w:rsid w:val="00710917"/>
    <w:rsid w:val="007109DD"/>
    <w:rsid w:val="00710AB5"/>
    <w:rsid w:val="00712F10"/>
    <w:rsid w:val="00713B08"/>
    <w:rsid w:val="007147DE"/>
    <w:rsid w:val="00715ABD"/>
    <w:rsid w:val="007162BE"/>
    <w:rsid w:val="007163A8"/>
    <w:rsid w:val="00721164"/>
    <w:rsid w:val="00721F27"/>
    <w:rsid w:val="00722C0C"/>
    <w:rsid w:val="00723D62"/>
    <w:rsid w:val="00723E50"/>
    <w:rsid w:val="00724A06"/>
    <w:rsid w:val="0072590A"/>
    <w:rsid w:val="00725B22"/>
    <w:rsid w:val="00726214"/>
    <w:rsid w:val="0072691D"/>
    <w:rsid w:val="00726BA1"/>
    <w:rsid w:val="00726BC0"/>
    <w:rsid w:val="007318CB"/>
    <w:rsid w:val="007331A0"/>
    <w:rsid w:val="00733C8F"/>
    <w:rsid w:val="00736042"/>
    <w:rsid w:val="00740EA9"/>
    <w:rsid w:val="00741973"/>
    <w:rsid w:val="00742C9A"/>
    <w:rsid w:val="00742CCC"/>
    <w:rsid w:val="0074519B"/>
    <w:rsid w:val="007457E9"/>
    <w:rsid w:val="00747797"/>
    <w:rsid w:val="00752448"/>
    <w:rsid w:val="007528F1"/>
    <w:rsid w:val="00754004"/>
    <w:rsid w:val="0075464D"/>
    <w:rsid w:val="00756B1D"/>
    <w:rsid w:val="00756D06"/>
    <w:rsid w:val="00760A45"/>
    <w:rsid w:val="007616CE"/>
    <w:rsid w:val="00761E9F"/>
    <w:rsid w:val="007631E0"/>
    <w:rsid w:val="00763AF9"/>
    <w:rsid w:val="00763BB1"/>
    <w:rsid w:val="00764C9C"/>
    <w:rsid w:val="00767420"/>
    <w:rsid w:val="00771D50"/>
    <w:rsid w:val="0077346B"/>
    <w:rsid w:val="007736B8"/>
    <w:rsid w:val="0077492C"/>
    <w:rsid w:val="00774A24"/>
    <w:rsid w:val="00774A9F"/>
    <w:rsid w:val="0077592F"/>
    <w:rsid w:val="00777B1F"/>
    <w:rsid w:val="00780707"/>
    <w:rsid w:val="00780D78"/>
    <w:rsid w:val="00781F5B"/>
    <w:rsid w:val="0079292F"/>
    <w:rsid w:val="00797A17"/>
    <w:rsid w:val="007A2219"/>
    <w:rsid w:val="007A4BB3"/>
    <w:rsid w:val="007A4EB5"/>
    <w:rsid w:val="007A615E"/>
    <w:rsid w:val="007B0F14"/>
    <w:rsid w:val="007B1995"/>
    <w:rsid w:val="007B28F1"/>
    <w:rsid w:val="007B31F7"/>
    <w:rsid w:val="007B42EC"/>
    <w:rsid w:val="007B4B73"/>
    <w:rsid w:val="007B650C"/>
    <w:rsid w:val="007B6F38"/>
    <w:rsid w:val="007C08A1"/>
    <w:rsid w:val="007C1388"/>
    <w:rsid w:val="007C158B"/>
    <w:rsid w:val="007C28ED"/>
    <w:rsid w:val="007C3504"/>
    <w:rsid w:val="007C462B"/>
    <w:rsid w:val="007D3355"/>
    <w:rsid w:val="007D368A"/>
    <w:rsid w:val="007D435B"/>
    <w:rsid w:val="007D5952"/>
    <w:rsid w:val="007D59DA"/>
    <w:rsid w:val="007D5B3E"/>
    <w:rsid w:val="007D5D63"/>
    <w:rsid w:val="007D67AA"/>
    <w:rsid w:val="007D6A26"/>
    <w:rsid w:val="007E36B5"/>
    <w:rsid w:val="007E4D54"/>
    <w:rsid w:val="007E50DE"/>
    <w:rsid w:val="007E50FC"/>
    <w:rsid w:val="007E7792"/>
    <w:rsid w:val="007F0A1C"/>
    <w:rsid w:val="007F10A9"/>
    <w:rsid w:val="007F2382"/>
    <w:rsid w:val="007F35A9"/>
    <w:rsid w:val="007F3B0A"/>
    <w:rsid w:val="007F499F"/>
    <w:rsid w:val="007F7717"/>
    <w:rsid w:val="00803642"/>
    <w:rsid w:val="00804481"/>
    <w:rsid w:val="0080516F"/>
    <w:rsid w:val="008102A1"/>
    <w:rsid w:val="00810926"/>
    <w:rsid w:val="00810ACD"/>
    <w:rsid w:val="00811B7C"/>
    <w:rsid w:val="00811D44"/>
    <w:rsid w:val="00813609"/>
    <w:rsid w:val="00813FD9"/>
    <w:rsid w:val="00814636"/>
    <w:rsid w:val="00814A05"/>
    <w:rsid w:val="0082049A"/>
    <w:rsid w:val="00820818"/>
    <w:rsid w:val="00823549"/>
    <w:rsid w:val="00823FB5"/>
    <w:rsid w:val="0082723B"/>
    <w:rsid w:val="00830817"/>
    <w:rsid w:val="0083085F"/>
    <w:rsid w:val="00831930"/>
    <w:rsid w:val="0083403F"/>
    <w:rsid w:val="0083427E"/>
    <w:rsid w:val="00834C8C"/>
    <w:rsid w:val="00836E0B"/>
    <w:rsid w:val="00842D9D"/>
    <w:rsid w:val="008430D7"/>
    <w:rsid w:val="00843EB5"/>
    <w:rsid w:val="00844278"/>
    <w:rsid w:val="0084667A"/>
    <w:rsid w:val="008517F7"/>
    <w:rsid w:val="00851CFF"/>
    <w:rsid w:val="008526C4"/>
    <w:rsid w:val="0085283C"/>
    <w:rsid w:val="00853406"/>
    <w:rsid w:val="008553FA"/>
    <w:rsid w:val="008566FC"/>
    <w:rsid w:val="00857459"/>
    <w:rsid w:val="008625E5"/>
    <w:rsid w:val="0086627C"/>
    <w:rsid w:val="008669C3"/>
    <w:rsid w:val="00870137"/>
    <w:rsid w:val="00870433"/>
    <w:rsid w:val="0087164C"/>
    <w:rsid w:val="00871B17"/>
    <w:rsid w:val="008746B9"/>
    <w:rsid w:val="00875182"/>
    <w:rsid w:val="00880E8E"/>
    <w:rsid w:val="00881322"/>
    <w:rsid w:val="008827B7"/>
    <w:rsid w:val="00884169"/>
    <w:rsid w:val="00884634"/>
    <w:rsid w:val="00884DAE"/>
    <w:rsid w:val="00885746"/>
    <w:rsid w:val="00886817"/>
    <w:rsid w:val="0088728C"/>
    <w:rsid w:val="0089351B"/>
    <w:rsid w:val="008938A1"/>
    <w:rsid w:val="008949CE"/>
    <w:rsid w:val="00895C76"/>
    <w:rsid w:val="008961D9"/>
    <w:rsid w:val="008A0931"/>
    <w:rsid w:val="008A171C"/>
    <w:rsid w:val="008B2C6D"/>
    <w:rsid w:val="008B7290"/>
    <w:rsid w:val="008C24E1"/>
    <w:rsid w:val="008C3227"/>
    <w:rsid w:val="008C3FBD"/>
    <w:rsid w:val="008C4338"/>
    <w:rsid w:val="008C5316"/>
    <w:rsid w:val="008C6224"/>
    <w:rsid w:val="008C74B3"/>
    <w:rsid w:val="008C7C8C"/>
    <w:rsid w:val="008C7E53"/>
    <w:rsid w:val="008D08D5"/>
    <w:rsid w:val="008D16C0"/>
    <w:rsid w:val="008D3CA8"/>
    <w:rsid w:val="008D4625"/>
    <w:rsid w:val="008D7D5B"/>
    <w:rsid w:val="008D7EC0"/>
    <w:rsid w:val="008E2668"/>
    <w:rsid w:val="008E4042"/>
    <w:rsid w:val="008E6025"/>
    <w:rsid w:val="008E707E"/>
    <w:rsid w:val="008F0277"/>
    <w:rsid w:val="008F163A"/>
    <w:rsid w:val="008F25A6"/>
    <w:rsid w:val="008F3672"/>
    <w:rsid w:val="008F4851"/>
    <w:rsid w:val="008F4951"/>
    <w:rsid w:val="00902951"/>
    <w:rsid w:val="00906DF6"/>
    <w:rsid w:val="009107E4"/>
    <w:rsid w:val="00912828"/>
    <w:rsid w:val="00913BCE"/>
    <w:rsid w:val="00916131"/>
    <w:rsid w:val="00916262"/>
    <w:rsid w:val="009272F6"/>
    <w:rsid w:val="00931505"/>
    <w:rsid w:val="009356F8"/>
    <w:rsid w:val="009359E6"/>
    <w:rsid w:val="00935E8F"/>
    <w:rsid w:val="009410D6"/>
    <w:rsid w:val="00941670"/>
    <w:rsid w:val="00941C18"/>
    <w:rsid w:val="00942AAA"/>
    <w:rsid w:val="00943A09"/>
    <w:rsid w:val="00944197"/>
    <w:rsid w:val="00945CA9"/>
    <w:rsid w:val="00946A78"/>
    <w:rsid w:val="00946BEF"/>
    <w:rsid w:val="00950B93"/>
    <w:rsid w:val="00951226"/>
    <w:rsid w:val="00951718"/>
    <w:rsid w:val="00951860"/>
    <w:rsid w:val="00952658"/>
    <w:rsid w:val="00954517"/>
    <w:rsid w:val="00954743"/>
    <w:rsid w:val="00954D62"/>
    <w:rsid w:val="00956D23"/>
    <w:rsid w:val="00956DF4"/>
    <w:rsid w:val="00957386"/>
    <w:rsid w:val="00957C89"/>
    <w:rsid w:val="009600A4"/>
    <w:rsid w:val="00961F8C"/>
    <w:rsid w:val="00962243"/>
    <w:rsid w:val="009640FB"/>
    <w:rsid w:val="0096612A"/>
    <w:rsid w:val="00971B0A"/>
    <w:rsid w:val="00971F22"/>
    <w:rsid w:val="00972FFC"/>
    <w:rsid w:val="0097321A"/>
    <w:rsid w:val="009751D4"/>
    <w:rsid w:val="00977B73"/>
    <w:rsid w:val="00980810"/>
    <w:rsid w:val="00983150"/>
    <w:rsid w:val="0098437B"/>
    <w:rsid w:val="0099014D"/>
    <w:rsid w:val="00990C1E"/>
    <w:rsid w:val="00992096"/>
    <w:rsid w:val="009922AD"/>
    <w:rsid w:val="0099237C"/>
    <w:rsid w:val="00992C59"/>
    <w:rsid w:val="009938EA"/>
    <w:rsid w:val="009951AE"/>
    <w:rsid w:val="0099698E"/>
    <w:rsid w:val="009A4476"/>
    <w:rsid w:val="009A4A8F"/>
    <w:rsid w:val="009A579D"/>
    <w:rsid w:val="009A5FC9"/>
    <w:rsid w:val="009A61D9"/>
    <w:rsid w:val="009A66CE"/>
    <w:rsid w:val="009B2254"/>
    <w:rsid w:val="009B23AE"/>
    <w:rsid w:val="009B2687"/>
    <w:rsid w:val="009B33D7"/>
    <w:rsid w:val="009B3927"/>
    <w:rsid w:val="009B3CEB"/>
    <w:rsid w:val="009B4A0D"/>
    <w:rsid w:val="009B51BF"/>
    <w:rsid w:val="009B6F2C"/>
    <w:rsid w:val="009B7721"/>
    <w:rsid w:val="009B77C7"/>
    <w:rsid w:val="009B77D0"/>
    <w:rsid w:val="009C133E"/>
    <w:rsid w:val="009C4AE2"/>
    <w:rsid w:val="009C7D7D"/>
    <w:rsid w:val="009C7EDE"/>
    <w:rsid w:val="009D367A"/>
    <w:rsid w:val="009D6686"/>
    <w:rsid w:val="009D793E"/>
    <w:rsid w:val="009D79F9"/>
    <w:rsid w:val="009E090A"/>
    <w:rsid w:val="009E2DD3"/>
    <w:rsid w:val="009E4C73"/>
    <w:rsid w:val="009E572A"/>
    <w:rsid w:val="009F28C0"/>
    <w:rsid w:val="009F3806"/>
    <w:rsid w:val="009F778B"/>
    <w:rsid w:val="00A014E6"/>
    <w:rsid w:val="00A01587"/>
    <w:rsid w:val="00A01CD9"/>
    <w:rsid w:val="00A03971"/>
    <w:rsid w:val="00A03E89"/>
    <w:rsid w:val="00A05F4A"/>
    <w:rsid w:val="00A0681E"/>
    <w:rsid w:val="00A10140"/>
    <w:rsid w:val="00A11937"/>
    <w:rsid w:val="00A15EF7"/>
    <w:rsid w:val="00A1634A"/>
    <w:rsid w:val="00A177DC"/>
    <w:rsid w:val="00A213A2"/>
    <w:rsid w:val="00A239DE"/>
    <w:rsid w:val="00A249A2"/>
    <w:rsid w:val="00A25704"/>
    <w:rsid w:val="00A2618A"/>
    <w:rsid w:val="00A267B1"/>
    <w:rsid w:val="00A2792A"/>
    <w:rsid w:val="00A30676"/>
    <w:rsid w:val="00A31E30"/>
    <w:rsid w:val="00A32E79"/>
    <w:rsid w:val="00A35E94"/>
    <w:rsid w:val="00A36B65"/>
    <w:rsid w:val="00A37A25"/>
    <w:rsid w:val="00A37DD3"/>
    <w:rsid w:val="00A402AE"/>
    <w:rsid w:val="00A4246C"/>
    <w:rsid w:val="00A43621"/>
    <w:rsid w:val="00A43F50"/>
    <w:rsid w:val="00A44111"/>
    <w:rsid w:val="00A47E51"/>
    <w:rsid w:val="00A51C1A"/>
    <w:rsid w:val="00A527F3"/>
    <w:rsid w:val="00A5593B"/>
    <w:rsid w:val="00A60AB8"/>
    <w:rsid w:val="00A6236D"/>
    <w:rsid w:val="00A636CE"/>
    <w:rsid w:val="00A65885"/>
    <w:rsid w:val="00A67143"/>
    <w:rsid w:val="00A67617"/>
    <w:rsid w:val="00A67724"/>
    <w:rsid w:val="00A6790E"/>
    <w:rsid w:val="00A71092"/>
    <w:rsid w:val="00A732BD"/>
    <w:rsid w:val="00A80A2B"/>
    <w:rsid w:val="00A81DD4"/>
    <w:rsid w:val="00A82B3B"/>
    <w:rsid w:val="00A837E4"/>
    <w:rsid w:val="00A84873"/>
    <w:rsid w:val="00A86DBB"/>
    <w:rsid w:val="00A9013A"/>
    <w:rsid w:val="00A91365"/>
    <w:rsid w:val="00A91576"/>
    <w:rsid w:val="00A91588"/>
    <w:rsid w:val="00A92358"/>
    <w:rsid w:val="00A93F37"/>
    <w:rsid w:val="00A945BF"/>
    <w:rsid w:val="00A9513A"/>
    <w:rsid w:val="00A960F0"/>
    <w:rsid w:val="00AA21EA"/>
    <w:rsid w:val="00AA468C"/>
    <w:rsid w:val="00AA49E9"/>
    <w:rsid w:val="00AA5EEB"/>
    <w:rsid w:val="00AA6E83"/>
    <w:rsid w:val="00AB03D4"/>
    <w:rsid w:val="00AB26EA"/>
    <w:rsid w:val="00AB2FC6"/>
    <w:rsid w:val="00AB5A8B"/>
    <w:rsid w:val="00AB6AB9"/>
    <w:rsid w:val="00AB7BA7"/>
    <w:rsid w:val="00AC0E45"/>
    <w:rsid w:val="00AC1508"/>
    <w:rsid w:val="00AC16AD"/>
    <w:rsid w:val="00AC2844"/>
    <w:rsid w:val="00AC2D4A"/>
    <w:rsid w:val="00AC3B44"/>
    <w:rsid w:val="00AC5FC1"/>
    <w:rsid w:val="00AC62D6"/>
    <w:rsid w:val="00AC70E1"/>
    <w:rsid w:val="00AC7D73"/>
    <w:rsid w:val="00AD18E5"/>
    <w:rsid w:val="00AD40D3"/>
    <w:rsid w:val="00AD5271"/>
    <w:rsid w:val="00AD569F"/>
    <w:rsid w:val="00AD638B"/>
    <w:rsid w:val="00AD705A"/>
    <w:rsid w:val="00AE0031"/>
    <w:rsid w:val="00AE3498"/>
    <w:rsid w:val="00AE44A0"/>
    <w:rsid w:val="00AE53C0"/>
    <w:rsid w:val="00AE549B"/>
    <w:rsid w:val="00AE595B"/>
    <w:rsid w:val="00AE689F"/>
    <w:rsid w:val="00AF0523"/>
    <w:rsid w:val="00AF416E"/>
    <w:rsid w:val="00AF4E61"/>
    <w:rsid w:val="00AF5557"/>
    <w:rsid w:val="00AF5F13"/>
    <w:rsid w:val="00AF62EA"/>
    <w:rsid w:val="00AF6630"/>
    <w:rsid w:val="00B033F2"/>
    <w:rsid w:val="00B05886"/>
    <w:rsid w:val="00B063A1"/>
    <w:rsid w:val="00B10B45"/>
    <w:rsid w:val="00B11A8F"/>
    <w:rsid w:val="00B12BD1"/>
    <w:rsid w:val="00B12CF1"/>
    <w:rsid w:val="00B13C14"/>
    <w:rsid w:val="00B1528C"/>
    <w:rsid w:val="00B2041E"/>
    <w:rsid w:val="00B207A2"/>
    <w:rsid w:val="00B247D5"/>
    <w:rsid w:val="00B2531B"/>
    <w:rsid w:val="00B31119"/>
    <w:rsid w:val="00B37F1E"/>
    <w:rsid w:val="00B40B2E"/>
    <w:rsid w:val="00B40B63"/>
    <w:rsid w:val="00B422B9"/>
    <w:rsid w:val="00B428A2"/>
    <w:rsid w:val="00B43ED4"/>
    <w:rsid w:val="00B44F0A"/>
    <w:rsid w:val="00B50340"/>
    <w:rsid w:val="00B516AF"/>
    <w:rsid w:val="00B52240"/>
    <w:rsid w:val="00B522B4"/>
    <w:rsid w:val="00B527DF"/>
    <w:rsid w:val="00B5346A"/>
    <w:rsid w:val="00B53EC2"/>
    <w:rsid w:val="00B54F42"/>
    <w:rsid w:val="00B5520E"/>
    <w:rsid w:val="00B556AF"/>
    <w:rsid w:val="00B56075"/>
    <w:rsid w:val="00B6439B"/>
    <w:rsid w:val="00B70F59"/>
    <w:rsid w:val="00B717A5"/>
    <w:rsid w:val="00B718B7"/>
    <w:rsid w:val="00B7750B"/>
    <w:rsid w:val="00B81747"/>
    <w:rsid w:val="00B820C6"/>
    <w:rsid w:val="00B87D8A"/>
    <w:rsid w:val="00B904FC"/>
    <w:rsid w:val="00B9149B"/>
    <w:rsid w:val="00B92476"/>
    <w:rsid w:val="00B93DB9"/>
    <w:rsid w:val="00B93F2E"/>
    <w:rsid w:val="00B941C1"/>
    <w:rsid w:val="00B94842"/>
    <w:rsid w:val="00B94B96"/>
    <w:rsid w:val="00B95B4C"/>
    <w:rsid w:val="00B96073"/>
    <w:rsid w:val="00B96ED9"/>
    <w:rsid w:val="00BA2AAB"/>
    <w:rsid w:val="00BA42A5"/>
    <w:rsid w:val="00BA6498"/>
    <w:rsid w:val="00BA7450"/>
    <w:rsid w:val="00BA7539"/>
    <w:rsid w:val="00BB0065"/>
    <w:rsid w:val="00BB2180"/>
    <w:rsid w:val="00BB3615"/>
    <w:rsid w:val="00BB3F3E"/>
    <w:rsid w:val="00BB4222"/>
    <w:rsid w:val="00BB4F8C"/>
    <w:rsid w:val="00BB4FA3"/>
    <w:rsid w:val="00BB60B7"/>
    <w:rsid w:val="00BB7168"/>
    <w:rsid w:val="00BB7C36"/>
    <w:rsid w:val="00BB7DFE"/>
    <w:rsid w:val="00BC3795"/>
    <w:rsid w:val="00BC49B9"/>
    <w:rsid w:val="00BC4CD3"/>
    <w:rsid w:val="00BC4F92"/>
    <w:rsid w:val="00BC5647"/>
    <w:rsid w:val="00BC59A0"/>
    <w:rsid w:val="00BC5F38"/>
    <w:rsid w:val="00BC6797"/>
    <w:rsid w:val="00BC7131"/>
    <w:rsid w:val="00BD3A14"/>
    <w:rsid w:val="00BD5409"/>
    <w:rsid w:val="00BD667C"/>
    <w:rsid w:val="00BD72AA"/>
    <w:rsid w:val="00BE11BB"/>
    <w:rsid w:val="00BE2F16"/>
    <w:rsid w:val="00BE3812"/>
    <w:rsid w:val="00BE4605"/>
    <w:rsid w:val="00BE535D"/>
    <w:rsid w:val="00BE6FC1"/>
    <w:rsid w:val="00BE7BD5"/>
    <w:rsid w:val="00BF1368"/>
    <w:rsid w:val="00BF1C40"/>
    <w:rsid w:val="00BF25BC"/>
    <w:rsid w:val="00BF588C"/>
    <w:rsid w:val="00BF58E5"/>
    <w:rsid w:val="00BF5FD9"/>
    <w:rsid w:val="00BF78D5"/>
    <w:rsid w:val="00BF7DDF"/>
    <w:rsid w:val="00C0012B"/>
    <w:rsid w:val="00C04C5C"/>
    <w:rsid w:val="00C07372"/>
    <w:rsid w:val="00C11FC4"/>
    <w:rsid w:val="00C1260F"/>
    <w:rsid w:val="00C1466E"/>
    <w:rsid w:val="00C1508E"/>
    <w:rsid w:val="00C158E2"/>
    <w:rsid w:val="00C160A1"/>
    <w:rsid w:val="00C161A9"/>
    <w:rsid w:val="00C17A74"/>
    <w:rsid w:val="00C21776"/>
    <w:rsid w:val="00C22705"/>
    <w:rsid w:val="00C2577B"/>
    <w:rsid w:val="00C25C0C"/>
    <w:rsid w:val="00C31298"/>
    <w:rsid w:val="00C31722"/>
    <w:rsid w:val="00C35073"/>
    <w:rsid w:val="00C40AED"/>
    <w:rsid w:val="00C42C87"/>
    <w:rsid w:val="00C435A9"/>
    <w:rsid w:val="00C456F3"/>
    <w:rsid w:val="00C46BC1"/>
    <w:rsid w:val="00C46BF1"/>
    <w:rsid w:val="00C47571"/>
    <w:rsid w:val="00C5056B"/>
    <w:rsid w:val="00C50680"/>
    <w:rsid w:val="00C518A3"/>
    <w:rsid w:val="00C51DDB"/>
    <w:rsid w:val="00C525C8"/>
    <w:rsid w:val="00C552C2"/>
    <w:rsid w:val="00C60876"/>
    <w:rsid w:val="00C60B2A"/>
    <w:rsid w:val="00C6182B"/>
    <w:rsid w:val="00C63127"/>
    <w:rsid w:val="00C63622"/>
    <w:rsid w:val="00C65558"/>
    <w:rsid w:val="00C70D65"/>
    <w:rsid w:val="00C71BC2"/>
    <w:rsid w:val="00C71C34"/>
    <w:rsid w:val="00C71FFB"/>
    <w:rsid w:val="00C72ECB"/>
    <w:rsid w:val="00C7335E"/>
    <w:rsid w:val="00C77156"/>
    <w:rsid w:val="00C80809"/>
    <w:rsid w:val="00C818D8"/>
    <w:rsid w:val="00C81EE8"/>
    <w:rsid w:val="00C82EB9"/>
    <w:rsid w:val="00C84B19"/>
    <w:rsid w:val="00C84C9A"/>
    <w:rsid w:val="00C90F8E"/>
    <w:rsid w:val="00C9223F"/>
    <w:rsid w:val="00C93710"/>
    <w:rsid w:val="00C94EA4"/>
    <w:rsid w:val="00C95290"/>
    <w:rsid w:val="00C95522"/>
    <w:rsid w:val="00C96779"/>
    <w:rsid w:val="00CA27F8"/>
    <w:rsid w:val="00CA2D4B"/>
    <w:rsid w:val="00CA45E9"/>
    <w:rsid w:val="00CB0BB4"/>
    <w:rsid w:val="00CB45E2"/>
    <w:rsid w:val="00CB5DF0"/>
    <w:rsid w:val="00CB6095"/>
    <w:rsid w:val="00CB65E4"/>
    <w:rsid w:val="00CC4B09"/>
    <w:rsid w:val="00CC52C9"/>
    <w:rsid w:val="00CC5892"/>
    <w:rsid w:val="00CC628C"/>
    <w:rsid w:val="00CC7444"/>
    <w:rsid w:val="00CC7FC0"/>
    <w:rsid w:val="00CD24B9"/>
    <w:rsid w:val="00CD24C8"/>
    <w:rsid w:val="00CD4B45"/>
    <w:rsid w:val="00CD6A60"/>
    <w:rsid w:val="00CE2970"/>
    <w:rsid w:val="00CE56A8"/>
    <w:rsid w:val="00CE648B"/>
    <w:rsid w:val="00CE6FDF"/>
    <w:rsid w:val="00CE76A5"/>
    <w:rsid w:val="00CF0878"/>
    <w:rsid w:val="00CF33C5"/>
    <w:rsid w:val="00CF4671"/>
    <w:rsid w:val="00CF4A70"/>
    <w:rsid w:val="00CF5D7B"/>
    <w:rsid w:val="00CF6D23"/>
    <w:rsid w:val="00CF738C"/>
    <w:rsid w:val="00D0064A"/>
    <w:rsid w:val="00D023C7"/>
    <w:rsid w:val="00D04B5B"/>
    <w:rsid w:val="00D04BC6"/>
    <w:rsid w:val="00D05112"/>
    <w:rsid w:val="00D075C9"/>
    <w:rsid w:val="00D10138"/>
    <w:rsid w:val="00D12000"/>
    <w:rsid w:val="00D12449"/>
    <w:rsid w:val="00D12585"/>
    <w:rsid w:val="00D146FA"/>
    <w:rsid w:val="00D1548F"/>
    <w:rsid w:val="00D15A2D"/>
    <w:rsid w:val="00D15CDE"/>
    <w:rsid w:val="00D16E0E"/>
    <w:rsid w:val="00D178D0"/>
    <w:rsid w:val="00D17FD6"/>
    <w:rsid w:val="00D21CAD"/>
    <w:rsid w:val="00D23B1C"/>
    <w:rsid w:val="00D25F59"/>
    <w:rsid w:val="00D27AED"/>
    <w:rsid w:val="00D3360E"/>
    <w:rsid w:val="00D33F38"/>
    <w:rsid w:val="00D34019"/>
    <w:rsid w:val="00D368E0"/>
    <w:rsid w:val="00D411CE"/>
    <w:rsid w:val="00D42DFC"/>
    <w:rsid w:val="00D43650"/>
    <w:rsid w:val="00D442AE"/>
    <w:rsid w:val="00D44337"/>
    <w:rsid w:val="00D44963"/>
    <w:rsid w:val="00D46DED"/>
    <w:rsid w:val="00D471FF"/>
    <w:rsid w:val="00D5213C"/>
    <w:rsid w:val="00D548A9"/>
    <w:rsid w:val="00D55B57"/>
    <w:rsid w:val="00D56B3C"/>
    <w:rsid w:val="00D57AE0"/>
    <w:rsid w:val="00D609CE"/>
    <w:rsid w:val="00D60E6B"/>
    <w:rsid w:val="00D6224C"/>
    <w:rsid w:val="00D64600"/>
    <w:rsid w:val="00D652D8"/>
    <w:rsid w:val="00D665D7"/>
    <w:rsid w:val="00D669F4"/>
    <w:rsid w:val="00D67215"/>
    <w:rsid w:val="00D7307D"/>
    <w:rsid w:val="00D737DB"/>
    <w:rsid w:val="00D739F1"/>
    <w:rsid w:val="00D73D26"/>
    <w:rsid w:val="00D74386"/>
    <w:rsid w:val="00D758E3"/>
    <w:rsid w:val="00D75D4A"/>
    <w:rsid w:val="00D76E6F"/>
    <w:rsid w:val="00D77621"/>
    <w:rsid w:val="00D80A13"/>
    <w:rsid w:val="00D8155B"/>
    <w:rsid w:val="00D832B7"/>
    <w:rsid w:val="00D83608"/>
    <w:rsid w:val="00D844E3"/>
    <w:rsid w:val="00D84CDE"/>
    <w:rsid w:val="00D867F5"/>
    <w:rsid w:val="00D869A2"/>
    <w:rsid w:val="00D903FF"/>
    <w:rsid w:val="00D92C21"/>
    <w:rsid w:val="00D94859"/>
    <w:rsid w:val="00D971BE"/>
    <w:rsid w:val="00D9745D"/>
    <w:rsid w:val="00D97930"/>
    <w:rsid w:val="00DA1E32"/>
    <w:rsid w:val="00DA402E"/>
    <w:rsid w:val="00DA40BF"/>
    <w:rsid w:val="00DA5CB6"/>
    <w:rsid w:val="00DB12D2"/>
    <w:rsid w:val="00DB79A9"/>
    <w:rsid w:val="00DC0983"/>
    <w:rsid w:val="00DC0A5D"/>
    <w:rsid w:val="00DC1FF9"/>
    <w:rsid w:val="00DC2920"/>
    <w:rsid w:val="00DC4084"/>
    <w:rsid w:val="00DC4CBC"/>
    <w:rsid w:val="00DC4FB2"/>
    <w:rsid w:val="00DC5359"/>
    <w:rsid w:val="00DC55A7"/>
    <w:rsid w:val="00DC5B15"/>
    <w:rsid w:val="00DC6941"/>
    <w:rsid w:val="00DC75AD"/>
    <w:rsid w:val="00DD03AE"/>
    <w:rsid w:val="00DD0A09"/>
    <w:rsid w:val="00DD1B43"/>
    <w:rsid w:val="00DD2921"/>
    <w:rsid w:val="00DD2EE6"/>
    <w:rsid w:val="00DD4610"/>
    <w:rsid w:val="00DD4FF9"/>
    <w:rsid w:val="00DE1243"/>
    <w:rsid w:val="00DE1634"/>
    <w:rsid w:val="00DE32A1"/>
    <w:rsid w:val="00DE36F0"/>
    <w:rsid w:val="00DE481E"/>
    <w:rsid w:val="00DE5784"/>
    <w:rsid w:val="00DE6239"/>
    <w:rsid w:val="00DE66DC"/>
    <w:rsid w:val="00DE670C"/>
    <w:rsid w:val="00DE680E"/>
    <w:rsid w:val="00DF0A9B"/>
    <w:rsid w:val="00DF56A8"/>
    <w:rsid w:val="00DF6E9C"/>
    <w:rsid w:val="00DF7D4B"/>
    <w:rsid w:val="00E0004E"/>
    <w:rsid w:val="00E00235"/>
    <w:rsid w:val="00E01455"/>
    <w:rsid w:val="00E02D93"/>
    <w:rsid w:val="00E05A68"/>
    <w:rsid w:val="00E05C6E"/>
    <w:rsid w:val="00E06712"/>
    <w:rsid w:val="00E107C3"/>
    <w:rsid w:val="00E10B93"/>
    <w:rsid w:val="00E1364B"/>
    <w:rsid w:val="00E14ADC"/>
    <w:rsid w:val="00E15B94"/>
    <w:rsid w:val="00E15EBF"/>
    <w:rsid w:val="00E16FDE"/>
    <w:rsid w:val="00E17B79"/>
    <w:rsid w:val="00E201D2"/>
    <w:rsid w:val="00E21086"/>
    <w:rsid w:val="00E22D02"/>
    <w:rsid w:val="00E240C3"/>
    <w:rsid w:val="00E2771B"/>
    <w:rsid w:val="00E32039"/>
    <w:rsid w:val="00E3283F"/>
    <w:rsid w:val="00E330CD"/>
    <w:rsid w:val="00E337B3"/>
    <w:rsid w:val="00E34008"/>
    <w:rsid w:val="00E3401B"/>
    <w:rsid w:val="00E34604"/>
    <w:rsid w:val="00E35E07"/>
    <w:rsid w:val="00E35FE3"/>
    <w:rsid w:val="00E36115"/>
    <w:rsid w:val="00E36C1F"/>
    <w:rsid w:val="00E37ECC"/>
    <w:rsid w:val="00E44263"/>
    <w:rsid w:val="00E444E5"/>
    <w:rsid w:val="00E45F22"/>
    <w:rsid w:val="00E501D1"/>
    <w:rsid w:val="00E51586"/>
    <w:rsid w:val="00E535A1"/>
    <w:rsid w:val="00E535EB"/>
    <w:rsid w:val="00E54636"/>
    <w:rsid w:val="00E55B57"/>
    <w:rsid w:val="00E55D03"/>
    <w:rsid w:val="00E57892"/>
    <w:rsid w:val="00E61C88"/>
    <w:rsid w:val="00E6238E"/>
    <w:rsid w:val="00E62438"/>
    <w:rsid w:val="00E6402C"/>
    <w:rsid w:val="00E65D69"/>
    <w:rsid w:val="00E66913"/>
    <w:rsid w:val="00E71735"/>
    <w:rsid w:val="00E72343"/>
    <w:rsid w:val="00E740D9"/>
    <w:rsid w:val="00E75356"/>
    <w:rsid w:val="00E80347"/>
    <w:rsid w:val="00E80E13"/>
    <w:rsid w:val="00E82290"/>
    <w:rsid w:val="00E85532"/>
    <w:rsid w:val="00E86C38"/>
    <w:rsid w:val="00E8749D"/>
    <w:rsid w:val="00E91CCD"/>
    <w:rsid w:val="00E94CCC"/>
    <w:rsid w:val="00E9595E"/>
    <w:rsid w:val="00EA1E10"/>
    <w:rsid w:val="00EA33CB"/>
    <w:rsid w:val="00EA39A6"/>
    <w:rsid w:val="00EA42D8"/>
    <w:rsid w:val="00EA537C"/>
    <w:rsid w:val="00EB19A7"/>
    <w:rsid w:val="00EB1A02"/>
    <w:rsid w:val="00EB2E45"/>
    <w:rsid w:val="00EB35B1"/>
    <w:rsid w:val="00EC0316"/>
    <w:rsid w:val="00EC3316"/>
    <w:rsid w:val="00EC5CA6"/>
    <w:rsid w:val="00ED14BF"/>
    <w:rsid w:val="00ED2569"/>
    <w:rsid w:val="00ED3951"/>
    <w:rsid w:val="00ED4708"/>
    <w:rsid w:val="00ED4E6D"/>
    <w:rsid w:val="00ED5DE8"/>
    <w:rsid w:val="00ED6D86"/>
    <w:rsid w:val="00EE02E6"/>
    <w:rsid w:val="00EE055E"/>
    <w:rsid w:val="00EE1294"/>
    <w:rsid w:val="00EE2C5B"/>
    <w:rsid w:val="00EE3194"/>
    <w:rsid w:val="00EE3AC9"/>
    <w:rsid w:val="00EE5644"/>
    <w:rsid w:val="00EE564A"/>
    <w:rsid w:val="00EE6118"/>
    <w:rsid w:val="00EE71FE"/>
    <w:rsid w:val="00EF2BD0"/>
    <w:rsid w:val="00EF3737"/>
    <w:rsid w:val="00EF3F2A"/>
    <w:rsid w:val="00EF3FC9"/>
    <w:rsid w:val="00EF4B17"/>
    <w:rsid w:val="00EF4DEC"/>
    <w:rsid w:val="00EF5181"/>
    <w:rsid w:val="00F000C5"/>
    <w:rsid w:val="00F02332"/>
    <w:rsid w:val="00F05D04"/>
    <w:rsid w:val="00F06217"/>
    <w:rsid w:val="00F11F43"/>
    <w:rsid w:val="00F1281C"/>
    <w:rsid w:val="00F12E7C"/>
    <w:rsid w:val="00F15AA4"/>
    <w:rsid w:val="00F1683D"/>
    <w:rsid w:val="00F1744F"/>
    <w:rsid w:val="00F24893"/>
    <w:rsid w:val="00F24B47"/>
    <w:rsid w:val="00F2658F"/>
    <w:rsid w:val="00F32E4E"/>
    <w:rsid w:val="00F34141"/>
    <w:rsid w:val="00F3777F"/>
    <w:rsid w:val="00F40EA9"/>
    <w:rsid w:val="00F42CB5"/>
    <w:rsid w:val="00F43DF2"/>
    <w:rsid w:val="00F44C04"/>
    <w:rsid w:val="00F475ED"/>
    <w:rsid w:val="00F4783A"/>
    <w:rsid w:val="00F52E48"/>
    <w:rsid w:val="00F53382"/>
    <w:rsid w:val="00F56B97"/>
    <w:rsid w:val="00F61838"/>
    <w:rsid w:val="00F621D2"/>
    <w:rsid w:val="00F65600"/>
    <w:rsid w:val="00F702E3"/>
    <w:rsid w:val="00F71E11"/>
    <w:rsid w:val="00F7293A"/>
    <w:rsid w:val="00F73243"/>
    <w:rsid w:val="00F73EEF"/>
    <w:rsid w:val="00F76BAF"/>
    <w:rsid w:val="00F83496"/>
    <w:rsid w:val="00F8523F"/>
    <w:rsid w:val="00F8578D"/>
    <w:rsid w:val="00F86010"/>
    <w:rsid w:val="00F86BC9"/>
    <w:rsid w:val="00F875C9"/>
    <w:rsid w:val="00F90826"/>
    <w:rsid w:val="00F910C6"/>
    <w:rsid w:val="00F916C4"/>
    <w:rsid w:val="00F91851"/>
    <w:rsid w:val="00F9585A"/>
    <w:rsid w:val="00F97AF7"/>
    <w:rsid w:val="00FA0E3E"/>
    <w:rsid w:val="00FA3B78"/>
    <w:rsid w:val="00FA61FC"/>
    <w:rsid w:val="00FA6C96"/>
    <w:rsid w:val="00FB114D"/>
    <w:rsid w:val="00FB4D35"/>
    <w:rsid w:val="00FB7E34"/>
    <w:rsid w:val="00FC48F8"/>
    <w:rsid w:val="00FC5056"/>
    <w:rsid w:val="00FC5167"/>
    <w:rsid w:val="00FC5214"/>
    <w:rsid w:val="00FC5E10"/>
    <w:rsid w:val="00FC600F"/>
    <w:rsid w:val="00FD171D"/>
    <w:rsid w:val="00FD3548"/>
    <w:rsid w:val="00FD671C"/>
    <w:rsid w:val="00FD7847"/>
    <w:rsid w:val="00FE1F8E"/>
    <w:rsid w:val="00FE36F2"/>
    <w:rsid w:val="00FE4E83"/>
    <w:rsid w:val="00FE68CC"/>
    <w:rsid w:val="00FE761E"/>
    <w:rsid w:val="00FF07B5"/>
    <w:rsid w:val="00FF1249"/>
    <w:rsid w:val="00FF189C"/>
    <w:rsid w:val="00FF201B"/>
    <w:rsid w:val="00FF3203"/>
    <w:rsid w:val="00FF5280"/>
    <w:rsid w:val="00FF58AE"/>
    <w:rsid w:val="00FF7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CFFFC"/>
  <w15:chartTrackingRefBased/>
  <w15:docId w15:val="{94263D94-4645-483A-A1B0-39509F098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22E"/>
    <w:pPr>
      <w:spacing w:after="120" w:line="360" w:lineRule="auto"/>
    </w:pPr>
    <w:rPr>
      <w:rFonts w:ascii="Times New Roman" w:hAnsi="Times New Roman"/>
      <w:sz w:val="24"/>
      <w:szCs w:val="24"/>
    </w:rPr>
  </w:style>
  <w:style w:type="paragraph" w:styleId="Heading1">
    <w:name w:val="heading 1"/>
    <w:basedOn w:val="Normal"/>
    <w:next w:val="Normal"/>
    <w:link w:val="Heading1Char"/>
    <w:qFormat/>
    <w:rsid w:val="0056542D"/>
    <w:pPr>
      <w:keepNext/>
      <w:numPr>
        <w:numId w:val="22"/>
      </w:numPr>
      <w:overflowPunct w:val="0"/>
      <w:autoSpaceDE w:val="0"/>
      <w:autoSpaceDN w:val="0"/>
      <w:adjustRightInd w:val="0"/>
      <w:spacing w:line="480" w:lineRule="auto"/>
      <w:jc w:val="center"/>
      <w:textAlignment w:val="baseline"/>
      <w:outlineLvl w:val="0"/>
    </w:pPr>
    <w:rPr>
      <w:rFonts w:eastAsia="Times New Roman"/>
      <w:b/>
      <w:caps/>
      <w:sz w:val="28"/>
      <w:szCs w:val="20"/>
    </w:rPr>
  </w:style>
  <w:style w:type="paragraph" w:styleId="Heading2">
    <w:name w:val="heading 2"/>
    <w:basedOn w:val="Heading1"/>
    <w:next w:val="Normal"/>
    <w:link w:val="Heading2Char"/>
    <w:qFormat/>
    <w:rsid w:val="0056542D"/>
    <w:pPr>
      <w:numPr>
        <w:ilvl w:val="1"/>
      </w:numPr>
      <w:jc w:val="left"/>
      <w:outlineLvl w:val="1"/>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N">
    <w:name w:val="FN"/>
    <w:basedOn w:val="FootnoteText"/>
    <w:link w:val="FNChar"/>
    <w:qFormat/>
    <w:rsid w:val="00F702E3"/>
    <w:pPr>
      <w:spacing w:after="120"/>
      <w:ind w:firstLine="720"/>
      <w:jc w:val="both"/>
    </w:pPr>
  </w:style>
  <w:style w:type="character" w:customStyle="1" w:styleId="FNChar">
    <w:name w:val="FN Char"/>
    <w:link w:val="FN"/>
    <w:rsid w:val="00F702E3"/>
    <w:rPr>
      <w:rFonts w:ascii="Times New Roman" w:hAnsi="Times New Roman" w:cs="Times New Roman"/>
      <w:sz w:val="20"/>
      <w:szCs w:val="20"/>
    </w:rPr>
  </w:style>
  <w:style w:type="paragraph" w:styleId="FootnoteText">
    <w:name w:val="footnote text"/>
    <w:basedOn w:val="Normal"/>
    <w:link w:val="FootnoteTextChar"/>
    <w:uiPriority w:val="99"/>
    <w:unhideWhenUsed/>
    <w:rsid w:val="00A91588"/>
    <w:pPr>
      <w:spacing w:after="0" w:line="240" w:lineRule="auto"/>
    </w:pPr>
    <w:rPr>
      <w:sz w:val="20"/>
      <w:szCs w:val="20"/>
    </w:rPr>
  </w:style>
  <w:style w:type="character" w:customStyle="1" w:styleId="FootnoteTextChar">
    <w:name w:val="Footnote Text Char"/>
    <w:link w:val="FootnoteText"/>
    <w:uiPriority w:val="99"/>
    <w:rsid w:val="00A91588"/>
    <w:rPr>
      <w:sz w:val="20"/>
      <w:szCs w:val="20"/>
    </w:rPr>
  </w:style>
  <w:style w:type="table" w:styleId="TableGrid">
    <w:name w:val="Table Grid"/>
    <w:basedOn w:val="TableNormal"/>
    <w:uiPriority w:val="39"/>
    <w:rsid w:val="007B1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72C5"/>
    <w:pPr>
      <w:ind w:left="720"/>
      <w:contextualSpacing/>
    </w:pPr>
  </w:style>
  <w:style w:type="character" w:styleId="FootnoteReference">
    <w:name w:val="footnote reference"/>
    <w:uiPriority w:val="99"/>
    <w:unhideWhenUsed/>
    <w:qFormat/>
    <w:rsid w:val="00B31119"/>
    <w:rPr>
      <w:vertAlign w:val="superscript"/>
    </w:rPr>
  </w:style>
  <w:style w:type="paragraph" w:styleId="Header">
    <w:name w:val="header"/>
    <w:basedOn w:val="Normal"/>
    <w:link w:val="HeaderChar"/>
    <w:uiPriority w:val="99"/>
    <w:unhideWhenUsed/>
    <w:rsid w:val="00D10138"/>
    <w:pPr>
      <w:tabs>
        <w:tab w:val="center" w:pos="4680"/>
        <w:tab w:val="right" w:pos="9360"/>
      </w:tabs>
      <w:spacing w:after="0" w:line="240" w:lineRule="auto"/>
    </w:pPr>
  </w:style>
  <w:style w:type="character" w:customStyle="1" w:styleId="HeaderChar">
    <w:name w:val="Header Char"/>
    <w:link w:val="Header"/>
    <w:uiPriority w:val="99"/>
    <w:rsid w:val="00D10138"/>
    <w:rPr>
      <w:rFonts w:ascii="Times New Roman" w:hAnsi="Times New Roman" w:cs="Times New Roman"/>
      <w:sz w:val="24"/>
      <w:szCs w:val="24"/>
    </w:rPr>
  </w:style>
  <w:style w:type="paragraph" w:styleId="Footer">
    <w:name w:val="footer"/>
    <w:basedOn w:val="Normal"/>
    <w:link w:val="FooterChar"/>
    <w:uiPriority w:val="99"/>
    <w:unhideWhenUsed/>
    <w:rsid w:val="00D10138"/>
    <w:pPr>
      <w:tabs>
        <w:tab w:val="center" w:pos="4680"/>
        <w:tab w:val="right" w:pos="9360"/>
      </w:tabs>
      <w:spacing w:after="0" w:line="240" w:lineRule="auto"/>
    </w:pPr>
  </w:style>
  <w:style w:type="character" w:customStyle="1" w:styleId="FooterChar">
    <w:name w:val="Footer Char"/>
    <w:link w:val="Footer"/>
    <w:uiPriority w:val="99"/>
    <w:rsid w:val="00D10138"/>
    <w:rPr>
      <w:rFonts w:ascii="Times New Roman" w:hAnsi="Times New Roman" w:cs="Times New Roman"/>
      <w:sz w:val="24"/>
      <w:szCs w:val="24"/>
    </w:rPr>
  </w:style>
  <w:style w:type="paragraph" w:styleId="Revision">
    <w:name w:val="Revision"/>
    <w:hidden/>
    <w:uiPriority w:val="99"/>
    <w:semiHidden/>
    <w:rsid w:val="00B2531B"/>
    <w:rPr>
      <w:rFonts w:ascii="Times New Roman" w:hAnsi="Times New Roman"/>
      <w:sz w:val="24"/>
      <w:szCs w:val="24"/>
    </w:rPr>
  </w:style>
  <w:style w:type="character" w:styleId="CommentReference">
    <w:name w:val="annotation reference"/>
    <w:uiPriority w:val="99"/>
    <w:semiHidden/>
    <w:unhideWhenUsed/>
    <w:rsid w:val="00A91365"/>
    <w:rPr>
      <w:sz w:val="16"/>
      <w:szCs w:val="16"/>
    </w:rPr>
  </w:style>
  <w:style w:type="paragraph" w:styleId="CommentText">
    <w:name w:val="annotation text"/>
    <w:basedOn w:val="Normal"/>
    <w:link w:val="CommentTextChar"/>
    <w:uiPriority w:val="99"/>
    <w:unhideWhenUsed/>
    <w:rsid w:val="00A91365"/>
    <w:pPr>
      <w:spacing w:line="240" w:lineRule="auto"/>
    </w:pPr>
    <w:rPr>
      <w:sz w:val="20"/>
      <w:szCs w:val="20"/>
    </w:rPr>
  </w:style>
  <w:style w:type="character" w:customStyle="1" w:styleId="CommentTextChar">
    <w:name w:val="Comment Text Char"/>
    <w:link w:val="CommentText"/>
    <w:uiPriority w:val="99"/>
    <w:rsid w:val="00A9136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1365"/>
    <w:rPr>
      <w:b/>
      <w:bCs/>
    </w:rPr>
  </w:style>
  <w:style w:type="character" w:customStyle="1" w:styleId="CommentSubjectChar">
    <w:name w:val="Comment Subject Char"/>
    <w:link w:val="CommentSubject"/>
    <w:uiPriority w:val="99"/>
    <w:semiHidden/>
    <w:rsid w:val="00A91365"/>
    <w:rPr>
      <w:rFonts w:ascii="Times New Roman" w:hAnsi="Times New Roman" w:cs="Times New Roman"/>
      <w:b/>
      <w:bCs/>
      <w:sz w:val="20"/>
      <w:szCs w:val="20"/>
    </w:rPr>
  </w:style>
  <w:style w:type="character" w:customStyle="1" w:styleId="Heading1Char">
    <w:name w:val="Heading 1 Char"/>
    <w:link w:val="Heading1"/>
    <w:rsid w:val="0056542D"/>
    <w:rPr>
      <w:rFonts w:ascii="Times New Roman" w:eastAsia="Times New Roman" w:hAnsi="Times New Roman" w:cs="Times New Roman"/>
      <w:b/>
      <w:caps/>
      <w:sz w:val="28"/>
      <w:szCs w:val="20"/>
    </w:rPr>
  </w:style>
  <w:style w:type="character" w:customStyle="1" w:styleId="Heading2Char">
    <w:name w:val="Heading 2 Char"/>
    <w:link w:val="Heading2"/>
    <w:rsid w:val="0056542D"/>
    <w:rPr>
      <w:rFonts w:ascii="Times New Roman" w:eastAsia="Times New Roman" w:hAnsi="Times New Roman" w:cs="Times New Roman"/>
      <w:b/>
      <w:sz w:val="28"/>
      <w:szCs w:val="20"/>
    </w:rPr>
  </w:style>
  <w:style w:type="paragraph" w:styleId="BodyText">
    <w:name w:val="Body Text"/>
    <w:basedOn w:val="Normal"/>
    <w:link w:val="BodyTextChar"/>
    <w:rsid w:val="0056542D"/>
    <w:pPr>
      <w:overflowPunct w:val="0"/>
      <w:autoSpaceDE w:val="0"/>
      <w:autoSpaceDN w:val="0"/>
      <w:adjustRightInd w:val="0"/>
      <w:spacing w:line="240" w:lineRule="auto"/>
      <w:textAlignment w:val="baseline"/>
    </w:pPr>
    <w:rPr>
      <w:rFonts w:eastAsia="Times New Roman"/>
      <w:sz w:val="20"/>
      <w:szCs w:val="20"/>
    </w:rPr>
  </w:style>
  <w:style w:type="character" w:customStyle="1" w:styleId="BodyTextChar">
    <w:name w:val="Body Text Char"/>
    <w:link w:val="BodyText"/>
    <w:rsid w:val="0056542D"/>
    <w:rPr>
      <w:rFonts w:ascii="Times New Roman" w:eastAsia="Times New Roman" w:hAnsi="Times New Roman" w:cs="Times New Roman"/>
      <w:sz w:val="20"/>
      <w:szCs w:val="20"/>
    </w:rPr>
  </w:style>
  <w:style w:type="paragraph" w:styleId="Title">
    <w:name w:val="Title"/>
    <w:basedOn w:val="Normal"/>
    <w:link w:val="TitleChar"/>
    <w:qFormat/>
    <w:rsid w:val="0056542D"/>
    <w:pPr>
      <w:spacing w:before="480" w:after="480" w:line="240" w:lineRule="auto"/>
      <w:jc w:val="center"/>
    </w:pPr>
    <w:rPr>
      <w:rFonts w:eastAsia="Times New Roman"/>
      <w:b/>
      <w:snapToGrid w:val="0"/>
      <w:szCs w:val="20"/>
    </w:rPr>
  </w:style>
  <w:style w:type="character" w:customStyle="1" w:styleId="TitleChar">
    <w:name w:val="Title Char"/>
    <w:link w:val="Title"/>
    <w:rsid w:val="0056542D"/>
    <w:rPr>
      <w:rFonts w:ascii="Times New Roman" w:eastAsia="Times New Roman" w:hAnsi="Times New Roman" w:cs="Times New Roman"/>
      <w:b/>
      <w:snapToGrid w:val="0"/>
      <w:sz w:val="24"/>
      <w:szCs w:val="20"/>
    </w:rPr>
  </w:style>
  <w:style w:type="paragraph" w:customStyle="1" w:styleId="Signatures">
    <w:name w:val="Signatures"/>
    <w:basedOn w:val="Normal"/>
    <w:link w:val="SignaturesChar"/>
    <w:uiPriority w:val="4"/>
    <w:rsid w:val="0056542D"/>
    <w:pPr>
      <w:keepLines/>
      <w:spacing w:after="0" w:line="240" w:lineRule="auto"/>
      <w:ind w:left="3744"/>
    </w:pPr>
    <w:rPr>
      <w:b/>
    </w:rPr>
  </w:style>
  <w:style w:type="paragraph" w:customStyle="1" w:styleId="Dateline">
    <w:name w:val="Dateline"/>
    <w:basedOn w:val="Normal"/>
    <w:link w:val="DatelineChar"/>
    <w:uiPriority w:val="3"/>
    <w:rsid w:val="0056542D"/>
    <w:pPr>
      <w:keepNext/>
      <w:spacing w:after="0" w:line="240" w:lineRule="auto"/>
      <w:ind w:left="720"/>
    </w:pPr>
    <w:rPr>
      <w:b/>
    </w:rPr>
  </w:style>
  <w:style w:type="character" w:customStyle="1" w:styleId="SignaturesChar">
    <w:name w:val="Signatures Char"/>
    <w:link w:val="Signatures"/>
    <w:uiPriority w:val="4"/>
    <w:rsid w:val="0056542D"/>
    <w:rPr>
      <w:rFonts w:ascii="Times New Roman" w:hAnsi="Times New Roman" w:cs="Times New Roman"/>
      <w:b/>
      <w:sz w:val="24"/>
      <w:szCs w:val="24"/>
    </w:rPr>
  </w:style>
  <w:style w:type="character" w:customStyle="1" w:styleId="DatelineChar">
    <w:name w:val="Dateline Char"/>
    <w:link w:val="Dateline"/>
    <w:uiPriority w:val="3"/>
    <w:rsid w:val="0056542D"/>
    <w:rPr>
      <w:rFonts w:ascii="Times New Roman" w:hAnsi="Times New Roman" w:cs="Times New Roman"/>
      <w:b/>
      <w:sz w:val="24"/>
      <w:szCs w:val="24"/>
    </w:rPr>
  </w:style>
  <w:style w:type="character" w:customStyle="1" w:styleId="ui-provider">
    <w:name w:val="ui-provider"/>
    <w:basedOn w:val="DefaultParagraphFont"/>
    <w:rsid w:val="005811FE"/>
  </w:style>
  <w:style w:type="paragraph" w:styleId="BalloonText">
    <w:name w:val="Balloon Text"/>
    <w:basedOn w:val="Normal"/>
    <w:link w:val="BalloonTextChar"/>
    <w:uiPriority w:val="99"/>
    <w:semiHidden/>
    <w:unhideWhenUsed/>
    <w:rsid w:val="000054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4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2961">
      <w:bodyDiv w:val="1"/>
      <w:marLeft w:val="0"/>
      <w:marRight w:val="0"/>
      <w:marTop w:val="0"/>
      <w:marBottom w:val="0"/>
      <w:divBdr>
        <w:top w:val="none" w:sz="0" w:space="0" w:color="auto"/>
        <w:left w:val="none" w:sz="0" w:space="0" w:color="auto"/>
        <w:bottom w:val="none" w:sz="0" w:space="0" w:color="auto"/>
        <w:right w:val="none" w:sz="0" w:space="0" w:color="auto"/>
      </w:divBdr>
    </w:div>
    <w:div w:id="742221817">
      <w:bodyDiv w:val="1"/>
      <w:marLeft w:val="0"/>
      <w:marRight w:val="0"/>
      <w:marTop w:val="0"/>
      <w:marBottom w:val="0"/>
      <w:divBdr>
        <w:top w:val="none" w:sz="0" w:space="0" w:color="auto"/>
        <w:left w:val="none" w:sz="0" w:space="0" w:color="auto"/>
        <w:bottom w:val="none" w:sz="0" w:space="0" w:color="auto"/>
        <w:right w:val="none" w:sz="0" w:space="0" w:color="auto"/>
      </w:divBdr>
    </w:div>
    <w:div w:id="1012338167">
      <w:bodyDiv w:val="1"/>
      <w:marLeft w:val="0"/>
      <w:marRight w:val="0"/>
      <w:marTop w:val="0"/>
      <w:marBottom w:val="0"/>
      <w:divBdr>
        <w:top w:val="none" w:sz="0" w:space="0" w:color="auto"/>
        <w:left w:val="none" w:sz="0" w:space="0" w:color="auto"/>
        <w:bottom w:val="none" w:sz="0" w:space="0" w:color="auto"/>
        <w:right w:val="none" w:sz="0" w:space="0" w:color="auto"/>
      </w:divBdr>
    </w:div>
    <w:div w:id="214442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3dedb9b-e8fe-4686-a080-7a07676a06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ECE845F53742489060125C6281861A" ma:contentTypeVersion="14" ma:contentTypeDescription="Create a new document." ma:contentTypeScope="" ma:versionID="c24651f4c08a2cea76cf4123c3e21b9e">
  <xsd:schema xmlns:xsd="http://www.w3.org/2001/XMLSchema" xmlns:xs="http://www.w3.org/2001/XMLSchema" xmlns:p="http://schemas.microsoft.com/office/2006/metadata/properties" xmlns:ns3="c3dedb9b-e8fe-4686-a080-7a07676a061d" xmlns:ns4="50024c86-6ec1-41c6-9202-69b8523bf998" targetNamespace="http://schemas.microsoft.com/office/2006/metadata/properties" ma:root="true" ma:fieldsID="3fe5df61f731c74e95bd27b5614ed830" ns3:_="" ns4:_="">
    <xsd:import namespace="c3dedb9b-e8fe-4686-a080-7a07676a061d"/>
    <xsd:import namespace="50024c86-6ec1-41c6-9202-69b8523bf99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edb9b-e8fe-4686-a080-7a07676a0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024c86-6ec1-41c6-9202-69b8523bf9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5A1E0-433F-47CF-9EF0-16DC9E79BD1C}">
  <ds:schemaRefs>
    <ds:schemaRef ds:uri="http://schemas.microsoft.com/office/2006/metadata/properties"/>
    <ds:schemaRef ds:uri="http://schemas.microsoft.com/office/infopath/2007/PartnerControls"/>
    <ds:schemaRef ds:uri="c3dedb9b-e8fe-4686-a080-7a07676a061d"/>
  </ds:schemaRefs>
</ds:datastoreItem>
</file>

<file path=customXml/itemProps2.xml><?xml version="1.0" encoding="utf-8"?>
<ds:datastoreItem xmlns:ds="http://schemas.openxmlformats.org/officeDocument/2006/customXml" ds:itemID="{81409851-0502-4A74-AAF4-0A5470D55BD0}">
  <ds:schemaRefs>
    <ds:schemaRef ds:uri="http://schemas.openxmlformats.org/officeDocument/2006/bibliography"/>
  </ds:schemaRefs>
</ds:datastoreItem>
</file>

<file path=customXml/itemProps3.xml><?xml version="1.0" encoding="utf-8"?>
<ds:datastoreItem xmlns:ds="http://schemas.openxmlformats.org/officeDocument/2006/customXml" ds:itemID="{6C41CDF0-C621-4347-9155-EB2D5BA43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edb9b-e8fe-4686-a080-7a07676a061d"/>
    <ds:schemaRef ds:uri="50024c86-6ec1-41c6-9202-69b8523bf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270E4-E2DD-4D23-A2C7-23794FF3F8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2475</Words>
  <Characters>14853</Characters>
  <Application>Microsoft Office Word</Application>
  <DocSecurity>0</DocSecurity>
  <Lines>401</Lines>
  <Paragraphs>188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Barksdale English</dc:creator>
  <cp:keywords/>
  <dc:description/>
  <cp:lastModifiedBy>Merritt Lander</cp:lastModifiedBy>
  <cp:revision>3</cp:revision>
  <dcterms:created xsi:type="dcterms:W3CDTF">2024-02-13T22:02:00Z</dcterms:created>
  <dcterms:modified xsi:type="dcterms:W3CDTF">2024-02-13T22:23:00Z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0x01010038ECE845F53742489060125C6281861A</vt:lpwstr>
  </property>
</Properties>
</file>